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2.xml"/>
  <Override ContentType="application/vnd.openxmlformats-officedocument.wordprocessingml.footer+xml" PartName="/word/footer4.xml"/>
  <Override ContentType="application/vnd.openxmlformats-officedocument.wordprocessingml.footer+xml" PartName="/word/footer6.xml"/>
  <Override ContentType="application/vnd.openxmlformats-officedocument.wordprocessingml.header+xml" PartName="/word/header1.xml"/>
  <Override ContentType="application/vnd.openxmlformats-officedocument.wordprocessingml.header+xml" PartName="/word/header3.xml"/>
  <Override ContentType="application/vnd.openxmlformats-officedocument.wordprocessingml.header+xml" PartName="/word/header5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8000000">
      <w:pPr>
        <w:widowControl w:val="1"/>
        <w:ind w:left="5760"/>
        <w:jc w:val="right"/>
        <w:rPr>
          <w:rFonts w:ascii="XO Thames" w:hAnsi="XO Thames"/>
          <w:b w:val="1"/>
          <w:sz w:val="28"/>
        </w:rPr>
      </w:pPr>
      <w:bookmarkStart w:id="1" w:name="sub_43"/>
      <w:r>
        <w:rPr>
          <w:rStyle w:val="Style_3_ch"/>
          <w:rFonts w:ascii="XO Thames" w:hAnsi="XO Thames"/>
          <w:b w:val="0"/>
          <w:color w:val="000000"/>
          <w:sz w:val="28"/>
        </w:rPr>
        <w:t xml:space="preserve">Приложение </w:t>
      </w:r>
      <w:bookmarkEnd w:id="1"/>
    </w:p>
    <w:p w14:paraId="09000000">
      <w:pPr>
        <w:widowControl w:val="1"/>
        <w:ind w:firstLine="698"/>
        <w:jc w:val="right"/>
        <w:rPr>
          <w:rStyle w:val="Style_3_ch"/>
          <w:rFonts w:ascii="XO Thames" w:hAnsi="XO Thames"/>
          <w:b w:val="0"/>
          <w:color w:val="000000"/>
          <w:sz w:val="28"/>
        </w:rPr>
      </w:pPr>
      <w:r>
        <w:rPr>
          <w:rStyle w:val="Style_3_ch"/>
          <w:rFonts w:ascii="XO Thames" w:hAnsi="XO Thames"/>
          <w:b w:val="0"/>
          <w:color w:val="000000"/>
          <w:sz w:val="28"/>
        </w:rPr>
        <w:t xml:space="preserve">к </w:t>
      </w:r>
      <w:r>
        <w:rPr>
          <w:rStyle w:val="Style_4_ch"/>
          <w:rFonts w:ascii="XO Thames" w:hAnsi="XO Thames"/>
          <w:color w:val="000000"/>
          <w:sz w:val="28"/>
        </w:rPr>
        <w:t>решени</w:t>
      </w:r>
      <w:r>
        <w:rPr>
          <w:rStyle w:val="Style_3_ch"/>
          <w:rFonts w:ascii="XO Thames" w:hAnsi="XO Thames"/>
          <w:b w:val="0"/>
          <w:color w:val="000000"/>
          <w:sz w:val="28"/>
        </w:rPr>
        <w:t>ю</w:t>
      </w:r>
      <w:r>
        <w:rPr>
          <w:rStyle w:val="Style_3_ch"/>
          <w:rFonts w:ascii="XO Thames" w:hAnsi="XO Thames"/>
          <w:b w:val="0"/>
          <w:color w:val="000000"/>
          <w:sz w:val="28"/>
        </w:rPr>
        <w:t xml:space="preserve"> </w:t>
      </w:r>
      <w:r>
        <w:rPr>
          <w:rStyle w:val="Style_3_ch"/>
          <w:rFonts w:ascii="XO Thames" w:hAnsi="XO Thames"/>
          <w:b w:val="0"/>
          <w:color w:val="000000"/>
          <w:sz w:val="28"/>
        </w:rPr>
        <w:t>Думы</w:t>
      </w:r>
    </w:p>
    <w:p w14:paraId="0A000000">
      <w:pPr>
        <w:widowControl w:val="1"/>
        <w:ind w:firstLine="698"/>
        <w:jc w:val="right"/>
        <w:rPr>
          <w:rStyle w:val="Style_3_ch"/>
          <w:rFonts w:ascii="XO Thames" w:hAnsi="XO Thames"/>
          <w:b w:val="0"/>
          <w:color w:val="000000"/>
          <w:sz w:val="28"/>
        </w:rPr>
      </w:pPr>
      <w:r>
        <w:rPr>
          <w:rStyle w:val="Style_3_ch"/>
          <w:rFonts w:ascii="XO Thames" w:hAnsi="XO Thames"/>
          <w:b w:val="0"/>
          <w:color w:val="000000"/>
          <w:sz w:val="28"/>
        </w:rPr>
        <w:t>Кашинского муниципального округа</w:t>
      </w:r>
    </w:p>
    <w:p w14:paraId="0B000000">
      <w:pPr>
        <w:widowControl w:val="1"/>
        <w:ind w:firstLine="698"/>
        <w:jc w:val="right"/>
        <w:rPr>
          <w:rFonts w:ascii="XO Thames" w:hAnsi="XO Thames"/>
          <w:b w:val="1"/>
          <w:sz w:val="28"/>
        </w:rPr>
      </w:pPr>
      <w:r>
        <w:rPr>
          <w:rStyle w:val="Style_3_ch"/>
          <w:rFonts w:ascii="XO Thames" w:hAnsi="XO Thames"/>
          <w:b w:val="0"/>
          <w:color w:val="000000"/>
          <w:sz w:val="28"/>
        </w:rPr>
        <w:t>Тверской области</w:t>
      </w:r>
    </w:p>
    <w:p w14:paraId="0C000000">
      <w:pPr>
        <w:widowControl w:val="1"/>
        <w:ind w:firstLine="698"/>
        <w:jc w:val="right"/>
        <w:rPr>
          <w:rFonts w:ascii="XO Thames" w:hAnsi="XO Thames"/>
          <w:b w:val="1"/>
          <w:sz w:val="28"/>
        </w:rPr>
      </w:pPr>
      <w:r>
        <w:rPr>
          <w:rStyle w:val="Style_3_ch"/>
          <w:rFonts w:ascii="XO Thames" w:hAnsi="XO Thames"/>
          <w:b w:val="0"/>
          <w:color w:val="000000"/>
          <w:sz w:val="28"/>
        </w:rPr>
        <w:t>от 09.06.2026</w:t>
      </w:r>
      <w:r>
        <w:rPr>
          <w:rStyle w:val="Style_3_ch"/>
          <w:rFonts w:ascii="XO Thames" w:hAnsi="XO Thames"/>
          <w:b w:val="0"/>
          <w:color w:val="000000"/>
          <w:sz w:val="28"/>
        </w:rPr>
        <w:t xml:space="preserve"> </w:t>
      </w:r>
      <w:r>
        <w:rPr>
          <w:rStyle w:val="Style_3_ch"/>
          <w:rFonts w:ascii="XO Thames" w:hAnsi="XO Thames"/>
          <w:b w:val="0"/>
          <w:color w:val="000000"/>
          <w:sz w:val="28"/>
        </w:rPr>
        <w:t xml:space="preserve"> г.  </w:t>
      </w:r>
      <w:r>
        <w:rPr>
          <w:rStyle w:val="Style_3_ch"/>
          <w:rFonts w:ascii="XO Thames" w:hAnsi="XO Thames"/>
          <w:b w:val="0"/>
          <w:color w:val="000000"/>
          <w:sz w:val="28"/>
        </w:rPr>
        <w:t>№ 218      .</w:t>
      </w:r>
      <w:r>
        <w:rPr>
          <w:rStyle w:val="Style_3_ch"/>
          <w:rFonts w:ascii="XO Thames" w:hAnsi="XO Thames"/>
          <w:b w:val="0"/>
          <w:color w:val="000000"/>
          <w:sz w:val="28"/>
        </w:rPr>
        <w:t xml:space="preserve">   </w:t>
      </w:r>
    </w:p>
    <w:p w14:paraId="0D000000">
      <w:pPr>
        <w:rPr>
          <w:rFonts w:ascii="XO Thames" w:hAnsi="XO Thames"/>
          <w:sz w:val="28"/>
        </w:rPr>
      </w:pPr>
    </w:p>
    <w:p w14:paraId="0E000000">
      <w:pPr>
        <w:rPr>
          <w:rFonts w:ascii="XO Thames" w:hAnsi="XO Thames"/>
          <w:sz w:val="28"/>
        </w:rPr>
      </w:pPr>
    </w:p>
    <w:p w14:paraId="0F000000">
      <w:pPr>
        <w:widowControl w:val="1"/>
        <w:ind w:firstLine="0"/>
        <w:rPr>
          <w:rFonts w:ascii="XO Thames" w:hAnsi="XO Thames"/>
          <w:sz w:val="28"/>
        </w:rPr>
      </w:pPr>
    </w:p>
    <w:p w14:paraId="10000000">
      <w:pPr>
        <w:widowControl w:val="1"/>
        <w:ind w:firstLine="0"/>
        <w:jc w:val="center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П</w:t>
      </w:r>
      <w:r>
        <w:rPr>
          <w:rFonts w:ascii="XO Thames" w:hAnsi="XO Thames"/>
          <w:sz w:val="28"/>
        </w:rPr>
        <w:t>оложение</w:t>
      </w:r>
    </w:p>
    <w:p w14:paraId="11000000">
      <w:pPr>
        <w:widowControl w:val="1"/>
        <w:ind/>
        <w:jc w:val="center"/>
        <w:rPr>
          <w:rFonts w:ascii="XO Thames" w:hAnsi="XO Thames"/>
          <w:sz w:val="28"/>
        </w:rPr>
      </w:pPr>
      <w:r>
        <w:rPr>
          <w:rStyle w:val="Style_5_ch"/>
          <w:rFonts w:ascii="XO Thames" w:hAnsi="XO Thames"/>
          <w:sz w:val="28"/>
        </w:rPr>
        <w:t xml:space="preserve">о представлении гражданами и муниципальными служащими </w:t>
      </w:r>
      <w:r>
        <w:rPr>
          <w:rStyle w:val="Style_5_ch"/>
          <w:rFonts w:ascii="XO Thames" w:hAnsi="XO Thames"/>
          <w:sz w:val="28"/>
        </w:rPr>
        <w:t xml:space="preserve">Кашинского </w:t>
      </w:r>
      <w:r>
        <w:rPr>
          <w:rStyle w:val="Style_5_ch"/>
          <w:rFonts w:ascii="XO Thames" w:hAnsi="XO Thames"/>
          <w:sz w:val="28"/>
        </w:rPr>
        <w:t>муниципа</w:t>
      </w:r>
      <w:r>
        <w:rPr>
          <w:rStyle w:val="Style_5_ch"/>
          <w:rFonts w:ascii="XO Thames" w:hAnsi="XO Thames"/>
          <w:sz w:val="28"/>
        </w:rPr>
        <w:t>льного</w:t>
      </w:r>
      <w:r>
        <w:rPr>
          <w:rStyle w:val="Style_5_ch"/>
          <w:rFonts w:ascii="XO Thames" w:hAnsi="XO Thames"/>
          <w:sz w:val="28"/>
        </w:rPr>
        <w:t xml:space="preserve"> округа Тверской</w:t>
      </w:r>
      <w:r>
        <w:rPr>
          <w:rStyle w:val="Style_5_ch"/>
          <w:rFonts w:ascii="XO Thames" w:hAnsi="XO Thames"/>
          <w:sz w:val="28"/>
        </w:rPr>
        <w:t xml:space="preserve"> област</w:t>
      </w:r>
      <w:r>
        <w:rPr>
          <w:rStyle w:val="Style_5_ch"/>
          <w:rFonts w:ascii="XO Thames" w:hAnsi="XO Thames"/>
          <w:sz w:val="28"/>
        </w:rPr>
        <w:t xml:space="preserve">и, </w:t>
      </w:r>
      <w:r>
        <w:rPr>
          <w:rStyle w:val="Style_5_ch"/>
          <w:rFonts w:ascii="XO Thames" w:hAnsi="XO Thames"/>
          <w:sz w:val="28"/>
        </w:rPr>
        <w:t>претендующими на замещение</w:t>
      </w:r>
      <w:r>
        <w:rPr>
          <w:rStyle w:val="Style_5_ch"/>
          <w:rFonts w:ascii="XO Thames" w:hAnsi="XO Thames"/>
          <w:sz w:val="28"/>
        </w:rPr>
        <w:t xml:space="preserve"> </w:t>
      </w:r>
      <w:r>
        <w:rPr>
          <w:rStyle w:val="Style_5_ch"/>
          <w:rFonts w:ascii="XO Thames" w:hAnsi="XO Thames"/>
          <w:sz w:val="28"/>
        </w:rPr>
        <w:t xml:space="preserve">должностей муниципальной службы Кашинского </w:t>
      </w:r>
      <w:r>
        <w:rPr>
          <w:rStyle w:val="Style_5_ch"/>
          <w:rFonts w:ascii="XO Thames" w:hAnsi="XO Thames"/>
          <w:sz w:val="28"/>
        </w:rPr>
        <w:t>муниципального</w:t>
      </w:r>
      <w:r>
        <w:rPr>
          <w:rStyle w:val="Style_5_ch"/>
          <w:rFonts w:ascii="XO Thames" w:hAnsi="XO Thames"/>
          <w:sz w:val="28"/>
        </w:rPr>
        <w:t xml:space="preserve"> округа Тверской области, и </w:t>
      </w:r>
      <w:r>
        <w:rPr>
          <w:rStyle w:val="Style_5_ch"/>
          <w:rFonts w:ascii="XO Thames" w:hAnsi="XO Thames"/>
          <w:sz w:val="28"/>
        </w:rPr>
        <w:t>муниципальными служащими</w:t>
      </w:r>
      <w:r>
        <w:rPr>
          <w:rStyle w:val="Style_5_ch"/>
          <w:rFonts w:ascii="XO Thames" w:hAnsi="XO Thames"/>
          <w:sz w:val="28"/>
        </w:rPr>
        <w:t xml:space="preserve"> </w:t>
      </w:r>
      <w:r>
        <w:rPr>
          <w:rStyle w:val="Style_5_ch"/>
          <w:rFonts w:ascii="XO Thames" w:hAnsi="XO Thames"/>
          <w:sz w:val="28"/>
        </w:rPr>
        <w:t xml:space="preserve">Кашинского </w:t>
      </w:r>
      <w:r>
        <w:rPr>
          <w:rStyle w:val="Style_5_ch"/>
          <w:rFonts w:ascii="XO Thames" w:hAnsi="XO Thames"/>
          <w:sz w:val="28"/>
        </w:rPr>
        <w:t>муниципа</w:t>
      </w:r>
      <w:r>
        <w:rPr>
          <w:rStyle w:val="Style_5_ch"/>
          <w:rFonts w:ascii="XO Thames" w:hAnsi="XO Thames"/>
          <w:sz w:val="28"/>
        </w:rPr>
        <w:t>льного</w:t>
      </w:r>
      <w:r>
        <w:rPr>
          <w:rStyle w:val="Style_5_ch"/>
          <w:rFonts w:ascii="XO Thames" w:hAnsi="XO Thames"/>
          <w:sz w:val="28"/>
        </w:rPr>
        <w:t xml:space="preserve"> округа Тверской</w:t>
      </w:r>
      <w:r>
        <w:rPr>
          <w:rStyle w:val="Style_5_ch"/>
          <w:rFonts w:ascii="XO Thames" w:hAnsi="XO Thames"/>
          <w:sz w:val="28"/>
        </w:rPr>
        <w:t xml:space="preserve"> област</w:t>
      </w:r>
      <w:r>
        <w:rPr>
          <w:rStyle w:val="Style_5_ch"/>
          <w:rFonts w:ascii="XO Thames" w:hAnsi="XO Thames"/>
          <w:sz w:val="28"/>
        </w:rPr>
        <w:t xml:space="preserve">и, замещающими должности муниципальной службы </w:t>
      </w:r>
      <w:r>
        <w:rPr>
          <w:rStyle w:val="Style_5_ch"/>
          <w:rFonts w:ascii="XO Thames" w:hAnsi="XO Thames"/>
          <w:sz w:val="28"/>
        </w:rPr>
        <w:t xml:space="preserve">Кашинского </w:t>
      </w:r>
      <w:r>
        <w:rPr>
          <w:rStyle w:val="Style_5_ch"/>
          <w:rFonts w:ascii="XO Thames" w:hAnsi="XO Thames"/>
          <w:sz w:val="28"/>
        </w:rPr>
        <w:t>муниципального</w:t>
      </w:r>
      <w:r>
        <w:rPr>
          <w:rStyle w:val="Style_5_ch"/>
          <w:rFonts w:ascii="XO Thames" w:hAnsi="XO Thames"/>
          <w:sz w:val="28"/>
        </w:rPr>
        <w:t xml:space="preserve"> округа Тверской области, </w:t>
      </w:r>
      <w:r>
        <w:rPr>
          <w:rStyle w:val="Style_5_ch"/>
          <w:rFonts w:ascii="XO Thames" w:hAnsi="XO Thames"/>
          <w:sz w:val="28"/>
        </w:rPr>
        <w:t xml:space="preserve">сведений о </w:t>
      </w:r>
      <w:r>
        <w:rPr>
          <w:rStyle w:val="Style_5_ch"/>
          <w:rFonts w:ascii="XO Thames" w:hAnsi="XO Thames"/>
          <w:sz w:val="28"/>
        </w:rPr>
        <w:t>доходах, об имуществе</w:t>
      </w:r>
      <w:r>
        <w:rPr>
          <w:rStyle w:val="Style_5_ch"/>
          <w:rFonts w:ascii="XO Thames" w:hAnsi="XO Thames"/>
          <w:sz w:val="28"/>
        </w:rPr>
        <w:t xml:space="preserve"> и </w:t>
      </w:r>
      <w:r>
        <w:rPr>
          <w:rStyle w:val="Style_5_ch"/>
          <w:rFonts w:ascii="XO Thames" w:hAnsi="XO Thames"/>
          <w:sz w:val="28"/>
        </w:rPr>
        <w:t>о</w:t>
      </w:r>
      <w:r>
        <w:rPr>
          <w:rStyle w:val="Style_5_ch"/>
          <w:rFonts w:ascii="XO Thames" w:hAnsi="XO Thames"/>
          <w:sz w:val="28"/>
        </w:rPr>
        <w:t>бязательствах имуществ</w:t>
      </w:r>
      <w:r>
        <w:rPr>
          <w:rStyle w:val="Style_5_ch"/>
          <w:rFonts w:ascii="XO Thames" w:hAnsi="XO Thames"/>
          <w:sz w:val="28"/>
        </w:rPr>
        <w:t>енного</w:t>
      </w:r>
      <w:r>
        <w:rPr>
          <w:rStyle w:val="Style_5_ch"/>
          <w:rFonts w:ascii="XO Thames" w:hAnsi="XO Thames"/>
          <w:sz w:val="28"/>
        </w:rPr>
        <w:t xml:space="preserve"> </w:t>
      </w:r>
      <w:r>
        <w:rPr>
          <w:rStyle w:val="Style_5_ch"/>
          <w:rFonts w:ascii="XO Thames" w:hAnsi="XO Thames"/>
          <w:sz w:val="28"/>
        </w:rPr>
        <w:t>характера</w:t>
      </w:r>
    </w:p>
    <w:p w14:paraId="12000000">
      <w:pPr>
        <w:widowControl w:val="1"/>
        <w:ind w:firstLine="0"/>
        <w:outlineLvl w:val="0"/>
        <w:rPr>
          <w:rFonts w:ascii="XO Thames" w:hAnsi="XO Thames"/>
          <w:sz w:val="28"/>
        </w:rPr>
      </w:pPr>
    </w:p>
    <w:p w14:paraId="13000000">
      <w:pPr>
        <w:widowControl w:val="1"/>
        <w:ind w:firstLine="0"/>
        <w:outlineLvl w:val="0"/>
        <w:rPr>
          <w:rFonts w:ascii="XO Thames" w:hAnsi="XO Thames"/>
          <w:sz w:val="28"/>
        </w:rPr>
      </w:pPr>
    </w:p>
    <w:p w14:paraId="14000000">
      <w:pPr>
        <w:widowControl w:val="1"/>
        <w:ind w:firstLine="709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1.</w:t>
      </w:r>
      <w:r>
        <w:rPr>
          <w:rFonts w:ascii="XO Thames" w:hAnsi="XO Thames"/>
          <w:sz w:val="28"/>
        </w:rPr>
        <w:t> </w:t>
      </w:r>
      <w:r>
        <w:rPr>
          <w:rFonts w:ascii="XO Thames" w:hAnsi="XO Thames"/>
          <w:sz w:val="28"/>
        </w:rPr>
        <w:t>Настоящ</w:t>
      </w:r>
      <w:r>
        <w:rPr>
          <w:rFonts w:ascii="XO Thames" w:hAnsi="XO Thames"/>
          <w:sz w:val="28"/>
        </w:rPr>
        <w:t>ее Положение</w:t>
      </w:r>
      <w:r>
        <w:rPr>
          <w:rFonts w:ascii="XO Thames" w:hAnsi="XO Thames"/>
          <w:sz w:val="28"/>
        </w:rPr>
        <w:t xml:space="preserve"> определяет</w:t>
      </w:r>
      <w:r>
        <w:rPr>
          <w:rFonts w:ascii="XO Thames" w:hAnsi="XO Thames"/>
          <w:sz w:val="28"/>
        </w:rPr>
        <w:t>:</w:t>
      </w:r>
    </w:p>
    <w:p w14:paraId="15000000">
      <w:pPr>
        <w:widowControl w:val="1"/>
        <w:ind w:firstLine="709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1.1. </w:t>
      </w:r>
      <w:r>
        <w:rPr>
          <w:rFonts w:ascii="XO Thames" w:hAnsi="XO Thames"/>
          <w:sz w:val="28"/>
        </w:rPr>
        <w:t xml:space="preserve">порядок представления </w:t>
      </w:r>
      <w:r>
        <w:rPr>
          <w:rFonts w:ascii="XO Thames" w:hAnsi="XO Thames"/>
          <w:sz w:val="28"/>
        </w:rPr>
        <w:t xml:space="preserve">сведений </w:t>
      </w:r>
      <w:r>
        <w:rPr>
          <w:rFonts w:ascii="XO Thames" w:hAnsi="XO Thames"/>
          <w:sz w:val="28"/>
        </w:rPr>
        <w:t xml:space="preserve">о </w:t>
      </w:r>
      <w:r>
        <w:rPr>
          <w:rFonts w:ascii="XO Thames" w:hAnsi="XO Thames"/>
          <w:sz w:val="28"/>
        </w:rPr>
        <w:t xml:space="preserve">своих </w:t>
      </w:r>
      <w:r>
        <w:rPr>
          <w:rFonts w:ascii="XO Thames" w:hAnsi="XO Thames"/>
          <w:sz w:val="28"/>
        </w:rPr>
        <w:t>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(далее – сведения о доходах, об имуществе и обязательствах имущественного характера)</w:t>
      </w:r>
      <w:r>
        <w:rPr>
          <w:rFonts w:ascii="XO Thames" w:hAnsi="XO Thames"/>
          <w:sz w:val="28"/>
        </w:rPr>
        <w:t xml:space="preserve"> </w:t>
      </w:r>
      <w:r>
        <w:rPr>
          <w:rFonts w:ascii="XO Thames" w:hAnsi="XO Thames"/>
          <w:sz w:val="28"/>
        </w:rPr>
        <w:t>гражданами и муниципальными служащими Кашинского муниципального округа Тверской области, претендующими на замещение должностей муниципальной службы</w:t>
      </w:r>
      <w:r>
        <w:rPr>
          <w:rFonts w:ascii="XO Thames" w:hAnsi="XO Thames"/>
          <w:sz w:val="28"/>
        </w:rPr>
        <w:t xml:space="preserve"> (далее – кандидатами на должности)</w:t>
      </w:r>
      <w:r>
        <w:rPr>
          <w:rFonts w:ascii="XO Thames" w:hAnsi="XO Thames"/>
          <w:sz w:val="28"/>
        </w:rPr>
        <w:t xml:space="preserve">, </w:t>
      </w:r>
      <w:r>
        <w:rPr>
          <w:rFonts w:ascii="XO Thames" w:hAnsi="XO Thames"/>
          <w:sz w:val="28"/>
        </w:rPr>
        <w:t>включен</w:t>
      </w:r>
      <w:r>
        <w:rPr>
          <w:rFonts w:ascii="XO Thames" w:hAnsi="XO Thames"/>
          <w:sz w:val="28"/>
        </w:rPr>
        <w:t>ных</w:t>
      </w:r>
      <w:r>
        <w:rPr>
          <w:rFonts w:ascii="XO Thames" w:hAnsi="XO Thames"/>
          <w:sz w:val="28"/>
        </w:rPr>
        <w:t xml:space="preserve"> в </w:t>
      </w:r>
      <w:r>
        <w:rPr>
          <w:rFonts w:ascii="XO Thames" w:hAnsi="XO Thames"/>
          <w:sz w:val="28"/>
        </w:rPr>
        <w:t>перечень должностей муниципальной службы в Администрации Кашинского муниципального</w:t>
      </w:r>
      <w:r>
        <w:rPr>
          <w:rFonts w:ascii="XO Thames" w:hAnsi="XO Thames"/>
          <w:sz w:val="28"/>
        </w:rPr>
        <w:t xml:space="preserve"> </w:t>
      </w:r>
      <w:r>
        <w:rPr>
          <w:rFonts w:ascii="XO Thames" w:hAnsi="XO Thames"/>
          <w:sz w:val="28"/>
        </w:rPr>
        <w:t>округа Тверской области, при назначении на которые граждане обязаны представлять сведения о своих доходах, об имуществе и обязательствах имущественного характера, сведения о доходах, об имуществе и обязательствах имущественного характера своих супруги (супруга) и несовершеннолетних детей, а также при замещении которых муниципальные служащие обязаны представлять сведения о своих доходах, расходах, об имуществе и обязательствах имущественного характера и сведения о доходах, расходах, об имуществе и обязательствах имущественного характера</w:t>
      </w:r>
      <w:r>
        <w:rPr>
          <w:rFonts w:ascii="XO Thames" w:hAnsi="XO Thames"/>
          <w:sz w:val="28"/>
        </w:rPr>
        <w:t xml:space="preserve"> </w:t>
      </w:r>
      <w:r>
        <w:rPr>
          <w:rFonts w:ascii="XO Thames" w:hAnsi="XO Thames"/>
          <w:sz w:val="28"/>
        </w:rPr>
        <w:t>своих супруги (супруга) и несовершеннолетних детей</w:t>
      </w:r>
      <w:r>
        <w:rPr>
          <w:rFonts w:ascii="XO Thames" w:hAnsi="XO Thames"/>
          <w:sz w:val="28"/>
        </w:rPr>
        <w:t xml:space="preserve">  </w:t>
      </w:r>
      <w:r>
        <w:rPr>
          <w:rFonts w:ascii="XO Thames" w:hAnsi="XO Thames"/>
          <w:sz w:val="28"/>
        </w:rPr>
        <w:t>(далее – Перечень)</w:t>
      </w:r>
      <w:r>
        <w:rPr>
          <w:rFonts w:ascii="XO Thames" w:hAnsi="XO Thames"/>
          <w:sz w:val="28"/>
        </w:rPr>
        <w:t>;</w:t>
      </w:r>
    </w:p>
    <w:p w14:paraId="16000000">
      <w:pPr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1.2. </w:t>
      </w:r>
      <w:r>
        <w:rPr>
          <w:rFonts w:ascii="XO Thames" w:hAnsi="XO Thames"/>
          <w:sz w:val="28"/>
        </w:rPr>
        <w:t xml:space="preserve">порядок представления </w:t>
      </w:r>
      <w:r>
        <w:rPr>
          <w:rFonts w:ascii="XO Thames" w:hAnsi="XO Thames"/>
          <w:sz w:val="28"/>
        </w:rPr>
        <w:t xml:space="preserve">сведений </w:t>
      </w:r>
      <w:r>
        <w:rPr>
          <w:rFonts w:ascii="XO Thames" w:hAnsi="XO Thames"/>
          <w:sz w:val="28"/>
        </w:rPr>
        <w:t xml:space="preserve">о </w:t>
      </w:r>
      <w:r>
        <w:rPr>
          <w:rFonts w:ascii="XO Thames" w:hAnsi="XO Thames"/>
          <w:sz w:val="28"/>
        </w:rPr>
        <w:t xml:space="preserve">своих доходах, </w:t>
      </w:r>
      <w:r>
        <w:rPr>
          <w:rFonts w:ascii="XO Thames" w:hAnsi="XO Thames"/>
          <w:sz w:val="28"/>
        </w:rPr>
        <w:t>об имуществе и обязательствах имущественного характера</w:t>
      </w:r>
      <w:r>
        <w:rPr>
          <w:rFonts w:ascii="XO Thames" w:hAnsi="XO Thames"/>
          <w:sz w:val="28"/>
        </w:rPr>
        <w:t>, а также</w:t>
      </w:r>
      <w:r>
        <w:rPr>
          <w:rFonts w:ascii="XO Thames" w:hAnsi="XO Thames"/>
          <w:sz w:val="28"/>
        </w:rPr>
        <w:t xml:space="preserve"> сведения о доходах, </w:t>
      </w:r>
      <w:r>
        <w:rPr>
          <w:rFonts w:ascii="XO Thames" w:hAnsi="XO Thames"/>
          <w:sz w:val="28"/>
        </w:rPr>
        <w:t>об имуществе и обязательствах имущественного характера</w:t>
      </w:r>
      <w:r>
        <w:rPr>
          <w:rFonts w:ascii="XO Thames" w:hAnsi="XO Thames"/>
          <w:sz w:val="28"/>
        </w:rPr>
        <w:t xml:space="preserve"> </w:t>
      </w:r>
      <w:r>
        <w:rPr>
          <w:rFonts w:ascii="XO Thames" w:hAnsi="XO Thames"/>
          <w:sz w:val="28"/>
        </w:rPr>
        <w:t>своих супруги (супруга) и несовершеннолетних детей</w:t>
      </w:r>
      <w:r>
        <w:rPr>
          <w:rFonts w:ascii="XO Thames" w:hAnsi="XO Thames"/>
          <w:sz w:val="28"/>
        </w:rPr>
        <w:t xml:space="preserve"> муниципальными служащими Кашинского муниципального округа </w:t>
      </w:r>
      <w:r>
        <w:rPr>
          <w:rFonts w:ascii="XO Thames" w:hAnsi="XO Thames"/>
          <w:sz w:val="28"/>
        </w:rPr>
        <w:t>Тверской области</w:t>
      </w:r>
      <w:r>
        <w:rPr>
          <w:rFonts w:ascii="XO Thames" w:hAnsi="XO Thames"/>
          <w:sz w:val="28"/>
        </w:rPr>
        <w:t xml:space="preserve">, замещающих </w:t>
      </w:r>
      <w:r>
        <w:rPr>
          <w:rFonts w:ascii="XO Thames" w:hAnsi="XO Thames"/>
          <w:sz w:val="28"/>
        </w:rPr>
        <w:t>должност</w:t>
      </w:r>
      <w:r>
        <w:rPr>
          <w:rFonts w:ascii="XO Thames" w:hAnsi="XO Thames"/>
          <w:sz w:val="28"/>
        </w:rPr>
        <w:t>и</w:t>
      </w:r>
      <w:r>
        <w:rPr>
          <w:rFonts w:ascii="XO Thames" w:hAnsi="XO Thames"/>
          <w:sz w:val="28"/>
        </w:rPr>
        <w:t xml:space="preserve"> муниципальной службы</w:t>
      </w:r>
      <w:r>
        <w:rPr>
          <w:rFonts w:ascii="XO Thames" w:hAnsi="XO Thames"/>
          <w:sz w:val="28"/>
        </w:rPr>
        <w:t xml:space="preserve">, </w:t>
      </w:r>
      <w:r>
        <w:rPr>
          <w:rFonts w:ascii="XO Thames" w:hAnsi="XO Thames"/>
          <w:sz w:val="28"/>
        </w:rPr>
        <w:t>включен</w:t>
      </w:r>
      <w:r>
        <w:rPr>
          <w:rFonts w:ascii="XO Thames" w:hAnsi="XO Thames"/>
          <w:sz w:val="28"/>
        </w:rPr>
        <w:t>ных</w:t>
      </w:r>
      <w:r>
        <w:rPr>
          <w:rFonts w:ascii="XO Thames" w:hAnsi="XO Thames"/>
          <w:sz w:val="28"/>
        </w:rPr>
        <w:t xml:space="preserve"> в </w:t>
      </w:r>
      <w:r>
        <w:rPr>
          <w:rFonts w:ascii="XO Thames" w:hAnsi="XO Thames"/>
          <w:sz w:val="28"/>
        </w:rPr>
        <w:t>П</w:t>
      </w:r>
      <w:r>
        <w:rPr>
          <w:rFonts w:ascii="XO Thames" w:hAnsi="XO Thames"/>
          <w:sz w:val="28"/>
        </w:rPr>
        <w:t>еречень</w:t>
      </w:r>
      <w:r>
        <w:rPr>
          <w:rFonts w:ascii="XO Thames" w:hAnsi="XO Thames"/>
          <w:sz w:val="28"/>
        </w:rPr>
        <w:t xml:space="preserve">. </w:t>
      </w:r>
    </w:p>
    <w:p w14:paraId="17000000">
      <w:pPr>
        <w:widowControl w:val="1"/>
        <w:ind w:firstLine="540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2.</w:t>
      </w:r>
      <w:r>
        <w:rPr>
          <w:rFonts w:ascii="XO Thames" w:hAnsi="XO Thames"/>
          <w:sz w:val="28"/>
        </w:rPr>
        <w:t> </w:t>
      </w:r>
      <w:r>
        <w:rPr>
          <w:rFonts w:ascii="XO Thames" w:hAnsi="XO Thames"/>
          <w:sz w:val="28"/>
        </w:rPr>
        <w:t xml:space="preserve">Обязанность представлять </w:t>
      </w:r>
      <w:r>
        <w:rPr>
          <w:rFonts w:ascii="XO Thames" w:hAnsi="XO Thames"/>
          <w:sz w:val="28"/>
        </w:rPr>
        <w:t>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</w:t>
      </w:r>
      <w:r>
        <w:rPr>
          <w:rFonts w:ascii="XO Thames" w:hAnsi="XO Thames"/>
          <w:sz w:val="28"/>
        </w:rPr>
        <w:t xml:space="preserve"> </w:t>
      </w:r>
      <w:r>
        <w:rPr>
          <w:rFonts w:ascii="XO Thames" w:hAnsi="XO Thames"/>
          <w:sz w:val="28"/>
        </w:rPr>
        <w:t>в соответствии с законодательством возлагается:</w:t>
      </w:r>
    </w:p>
    <w:p w14:paraId="18000000">
      <w:pPr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2.1. </w:t>
      </w:r>
      <w:r>
        <w:rPr>
          <w:rFonts w:ascii="XO Thames" w:hAnsi="XO Thames"/>
          <w:sz w:val="28"/>
        </w:rPr>
        <w:t xml:space="preserve">на гражданина, претендующего на замещение должности </w:t>
      </w:r>
      <w:r>
        <w:rPr>
          <w:rFonts w:ascii="XO Thames" w:hAnsi="XO Thames"/>
          <w:sz w:val="28"/>
        </w:rPr>
        <w:t xml:space="preserve">муниципальной </w:t>
      </w:r>
      <w:r>
        <w:rPr>
          <w:rFonts w:ascii="XO Thames" w:hAnsi="XO Thames"/>
          <w:sz w:val="28"/>
        </w:rPr>
        <w:t>службы</w:t>
      </w:r>
      <w:r>
        <w:rPr>
          <w:rFonts w:ascii="XO Thames" w:hAnsi="XO Thames"/>
          <w:sz w:val="28"/>
        </w:rPr>
        <w:t xml:space="preserve">, включенной в </w:t>
      </w:r>
      <w:r>
        <w:rPr>
          <w:rFonts w:ascii="XO Thames" w:hAnsi="XO Thames"/>
          <w:sz w:val="28"/>
        </w:rPr>
        <w:t>Перечень</w:t>
      </w:r>
      <w:r>
        <w:rPr>
          <w:rFonts w:ascii="XO Thames" w:hAnsi="XO Thames"/>
          <w:sz w:val="28"/>
        </w:rPr>
        <w:t>;</w:t>
      </w:r>
    </w:p>
    <w:p w14:paraId="19000000">
      <w:pPr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2.2.</w:t>
      </w:r>
      <w:r>
        <w:rPr>
          <w:rFonts w:ascii="XO Thames" w:hAnsi="XO Thames"/>
          <w:spacing w:val="0"/>
          <w:sz w:val="28"/>
        </w:rPr>
        <w:t> </w:t>
      </w:r>
      <w:r>
        <w:rPr>
          <w:rFonts w:ascii="XO Thames" w:hAnsi="XO Thames"/>
          <w:sz w:val="28"/>
        </w:rPr>
        <w:t>на муниципального служащего, претендующего на замещение должности муниципальной службы, включенной в Перечень</w:t>
      </w:r>
      <w:r>
        <w:rPr>
          <w:rFonts w:ascii="XO Thames" w:hAnsi="XO Thames"/>
          <w:sz w:val="28"/>
        </w:rPr>
        <w:t>.</w:t>
      </w:r>
    </w:p>
    <w:p w14:paraId="1A000000">
      <w:pPr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2.3.</w:t>
      </w:r>
      <w:r>
        <w:rPr>
          <w:rFonts w:ascii="XO Thames" w:hAnsi="XO Thames"/>
          <w:spacing w:val="0"/>
          <w:sz w:val="28"/>
        </w:rPr>
        <w:t> </w:t>
      </w:r>
      <w:r>
        <w:rPr>
          <w:rFonts w:ascii="XO Thames" w:hAnsi="XO Thames"/>
          <w:sz w:val="28"/>
        </w:rPr>
        <w:t xml:space="preserve">на </w:t>
      </w:r>
      <w:r>
        <w:rPr>
          <w:rFonts w:ascii="XO Thames" w:hAnsi="XO Thames"/>
          <w:sz w:val="28"/>
        </w:rPr>
        <w:t xml:space="preserve">муниципального служащего, замещающего должность муниципальной службы, включенную в Перечень, </w:t>
      </w:r>
      <w:r>
        <w:rPr>
          <w:rFonts w:ascii="XO Thames" w:hAnsi="XO Thames"/>
          <w:sz w:val="28"/>
        </w:rPr>
        <w:t xml:space="preserve">в случае если общая сумма сделок по </w:t>
      </w:r>
      <w:r>
        <w:rPr>
          <w:rFonts w:ascii="XO Thames" w:hAnsi="XO Thames"/>
          <w:sz w:val="28"/>
        </w:rPr>
        <w:t>приобретению земельного участка, другого объекта недвижимости,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совершенн</w:t>
      </w:r>
      <w:r>
        <w:rPr>
          <w:rFonts w:ascii="XO Thames" w:hAnsi="XO Thames"/>
          <w:sz w:val="28"/>
        </w:rPr>
        <w:t>ых</w:t>
      </w:r>
      <w:r>
        <w:rPr>
          <w:rFonts w:ascii="XO Thames" w:hAnsi="XO Thames"/>
          <w:sz w:val="28"/>
        </w:rPr>
        <w:t xml:space="preserve"> им, его супругой (супругом) и (или) несовершеннолетними детьми в течение календарного года, предшествующего году представления сведений</w:t>
      </w:r>
      <w:r>
        <w:rPr>
          <w:rFonts w:ascii="XO Thames" w:hAnsi="XO Thames"/>
          <w:sz w:val="28"/>
        </w:rPr>
        <w:t>,</w:t>
      </w:r>
      <w:r>
        <w:rPr>
          <w:rFonts w:ascii="XO Thames" w:hAnsi="XO Thames"/>
          <w:sz w:val="28"/>
        </w:rPr>
        <w:t xml:space="preserve"> превышает общий доход данного лица, его супруги (супруга) и несовершеннолетних детей за три последних года, предшествующих </w:t>
      </w:r>
      <w:r>
        <w:rPr>
          <w:rFonts w:ascii="XO Thames" w:hAnsi="XO Thames"/>
          <w:sz w:val="28"/>
        </w:rPr>
        <w:t>году представления сведений</w:t>
      </w:r>
      <w:r>
        <w:rPr>
          <w:rFonts w:ascii="XO Thames" w:hAnsi="XO Thames"/>
          <w:sz w:val="28"/>
        </w:rPr>
        <w:t>.</w:t>
      </w:r>
    </w:p>
    <w:p w14:paraId="1B000000">
      <w:pPr>
        <w:widowControl w:val="1"/>
        <w:ind w:firstLine="540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3</w:t>
      </w:r>
      <w:r>
        <w:rPr>
          <w:rFonts w:ascii="XO Thames" w:hAnsi="XO Thames"/>
          <w:sz w:val="28"/>
        </w:rPr>
        <w:t>.</w:t>
      </w:r>
      <w:r>
        <w:rPr>
          <w:rFonts w:ascii="XO Thames" w:hAnsi="XO Thames"/>
          <w:sz w:val="28"/>
        </w:rPr>
        <w:t> </w:t>
      </w:r>
      <w:r>
        <w:rPr>
          <w:rFonts w:ascii="XO Thames" w:hAnsi="XO Thames"/>
          <w:sz w:val="28"/>
        </w:rPr>
        <w:t xml:space="preserve">Сведения о доходах, об имуществе и обязательствах имущественного характера представляются по утвержденной Президентом Российской Федерации форме </w:t>
      </w:r>
      <w:r>
        <w:rPr>
          <w:rFonts w:ascii="XO Thames" w:hAnsi="XO Thames"/>
          <w:sz w:val="28"/>
        </w:rPr>
        <w:fldChar w:fldCharType="begin"/>
      </w:r>
      <w:r>
        <w:rPr>
          <w:rFonts w:ascii="XO Thames" w:hAnsi="XO Thames"/>
          <w:sz w:val="28"/>
        </w:rPr>
        <w:instrText>HYPERLINK "consultantplus://offline/ref=0193E537F3955BEEE4A5766AF60E9455B5EFDABE871AB956A6EE923DCEF8DB737CBD8370A913DF545CF24636933BCF3D8B3F664D5AE9CB6F7AgDF"</w:instrText>
      </w:r>
      <w:r>
        <w:rPr>
          <w:rFonts w:ascii="XO Thames" w:hAnsi="XO Thames"/>
          <w:sz w:val="28"/>
        </w:rPr>
        <w:fldChar w:fldCharType="separate"/>
      </w:r>
      <w:r>
        <w:rPr>
          <w:rFonts w:ascii="XO Thames" w:hAnsi="XO Thames"/>
          <w:sz w:val="28"/>
        </w:rPr>
        <w:t>справки</w:t>
      </w:r>
      <w:r>
        <w:rPr>
          <w:rFonts w:ascii="XO Thames" w:hAnsi="XO Thames"/>
          <w:sz w:val="28"/>
        </w:rPr>
        <w:fldChar w:fldCharType="end"/>
      </w:r>
      <w:r>
        <w:rPr>
          <w:rFonts w:ascii="XO Thames" w:hAnsi="XO Thames"/>
          <w:sz w:val="28"/>
        </w:rPr>
        <w:t>:</w:t>
      </w:r>
    </w:p>
    <w:p w14:paraId="1C000000">
      <w:pPr>
        <w:widowControl w:val="1"/>
        <w:ind w:firstLine="540"/>
        <w:rPr>
          <w:rFonts w:ascii="XO Thames" w:hAnsi="XO Thames"/>
          <w:sz w:val="28"/>
        </w:rPr>
      </w:pPr>
      <w:bookmarkStart w:id="2" w:name="Par29"/>
      <w:bookmarkEnd w:id="2"/>
      <w:r>
        <w:rPr>
          <w:rFonts w:ascii="XO Thames" w:hAnsi="XO Thames"/>
          <w:sz w:val="28"/>
        </w:rPr>
        <w:t>3</w:t>
      </w:r>
      <w:r>
        <w:rPr>
          <w:rFonts w:ascii="XO Thames" w:hAnsi="XO Thames"/>
          <w:sz w:val="28"/>
        </w:rPr>
        <w:t>.1. </w:t>
      </w:r>
      <w:r>
        <w:rPr>
          <w:rFonts w:ascii="XO Thames" w:hAnsi="XO Thames"/>
          <w:sz w:val="28"/>
        </w:rPr>
        <w:t xml:space="preserve">гражданами - при поступлении на </w:t>
      </w:r>
      <w:r>
        <w:rPr>
          <w:rFonts w:ascii="XO Thames" w:hAnsi="XO Thames"/>
          <w:sz w:val="28"/>
        </w:rPr>
        <w:t>муниципальную</w:t>
      </w:r>
      <w:r>
        <w:rPr>
          <w:rFonts w:ascii="XO Thames" w:hAnsi="XO Thames"/>
          <w:sz w:val="28"/>
        </w:rPr>
        <w:t xml:space="preserve"> службу;</w:t>
      </w:r>
    </w:p>
    <w:p w14:paraId="1D000000">
      <w:pPr>
        <w:widowControl w:val="1"/>
        <w:ind w:firstLine="540"/>
        <w:rPr>
          <w:rFonts w:ascii="XO Thames" w:hAnsi="XO Thames"/>
          <w:sz w:val="28"/>
        </w:rPr>
      </w:pPr>
      <w:bookmarkStart w:id="3" w:name="Par30"/>
      <w:bookmarkEnd w:id="3"/>
      <w:r>
        <w:rPr>
          <w:rFonts w:ascii="XO Thames" w:hAnsi="XO Thames"/>
          <w:sz w:val="28"/>
        </w:rPr>
        <w:t>3</w:t>
      </w:r>
      <w:r>
        <w:rPr>
          <w:rFonts w:ascii="XO Thames" w:hAnsi="XO Thames"/>
          <w:sz w:val="28"/>
        </w:rPr>
        <w:t>.2. </w:t>
      </w:r>
      <w:r>
        <w:rPr>
          <w:rFonts w:ascii="XO Thames" w:hAnsi="XO Thames"/>
          <w:sz w:val="28"/>
        </w:rPr>
        <w:t xml:space="preserve">кандидатами на должности, предусмотренные </w:t>
      </w:r>
      <w:r>
        <w:rPr>
          <w:rFonts w:ascii="XO Thames" w:hAnsi="XO Thames"/>
          <w:sz w:val="28"/>
        </w:rPr>
        <w:t>П</w:t>
      </w:r>
      <w:r>
        <w:rPr>
          <w:rFonts w:ascii="XO Thames" w:hAnsi="XO Thames"/>
          <w:sz w:val="28"/>
        </w:rPr>
        <w:t xml:space="preserve">еречнем, - при назначении на должности </w:t>
      </w:r>
      <w:r>
        <w:rPr>
          <w:rFonts w:ascii="XO Thames" w:hAnsi="XO Thames"/>
          <w:sz w:val="28"/>
        </w:rPr>
        <w:t>муниципальной</w:t>
      </w:r>
      <w:r>
        <w:rPr>
          <w:rFonts w:ascii="XO Thames" w:hAnsi="XO Thames"/>
          <w:sz w:val="28"/>
        </w:rPr>
        <w:t xml:space="preserve"> службы, предусмотренные </w:t>
      </w:r>
      <w:r>
        <w:rPr>
          <w:rFonts w:ascii="XO Thames" w:hAnsi="XO Thames"/>
          <w:sz w:val="28"/>
        </w:rPr>
        <w:t>П</w:t>
      </w:r>
      <w:r>
        <w:rPr>
          <w:rFonts w:ascii="XO Thames" w:hAnsi="XO Thames"/>
          <w:sz w:val="28"/>
        </w:rPr>
        <w:t>еречнем должностей;</w:t>
      </w:r>
    </w:p>
    <w:p w14:paraId="1E000000">
      <w:pPr>
        <w:widowControl w:val="1"/>
        <w:ind w:firstLine="540"/>
        <w:rPr>
          <w:rFonts w:ascii="XO Thames" w:hAnsi="XO Thames"/>
          <w:sz w:val="28"/>
        </w:rPr>
      </w:pPr>
      <w:bookmarkStart w:id="4" w:name="Par31"/>
      <w:bookmarkEnd w:id="4"/>
      <w:r>
        <w:rPr>
          <w:rFonts w:ascii="XO Thames" w:hAnsi="XO Thames"/>
          <w:sz w:val="28"/>
        </w:rPr>
        <w:t>3</w:t>
      </w:r>
      <w:r>
        <w:rPr>
          <w:rFonts w:ascii="XO Thames" w:hAnsi="XO Thames"/>
          <w:sz w:val="28"/>
        </w:rPr>
        <w:t>.3. муниципальными</w:t>
      </w:r>
      <w:r>
        <w:rPr>
          <w:rFonts w:ascii="XO Thames" w:hAnsi="XO Thames"/>
          <w:sz w:val="28"/>
        </w:rPr>
        <w:t xml:space="preserve"> служащими, замещающими должности </w:t>
      </w:r>
      <w:r>
        <w:rPr>
          <w:rFonts w:ascii="XO Thames" w:hAnsi="XO Thames"/>
          <w:sz w:val="28"/>
        </w:rPr>
        <w:t>муниципальной</w:t>
      </w:r>
      <w:r>
        <w:rPr>
          <w:rFonts w:ascii="XO Thames" w:hAnsi="XO Thames"/>
          <w:sz w:val="28"/>
        </w:rPr>
        <w:t xml:space="preserve"> службы, предусмотренные </w:t>
      </w:r>
      <w:r>
        <w:rPr>
          <w:rFonts w:ascii="XO Thames" w:hAnsi="XO Thames"/>
          <w:sz w:val="28"/>
        </w:rPr>
        <w:t>П</w:t>
      </w:r>
      <w:r>
        <w:rPr>
          <w:rFonts w:ascii="XO Thames" w:hAnsi="XO Thames"/>
          <w:sz w:val="28"/>
        </w:rPr>
        <w:t>еречнем</w:t>
      </w:r>
      <w:r>
        <w:rPr>
          <w:rFonts w:ascii="XO Thames" w:hAnsi="XO Thames"/>
          <w:sz w:val="28"/>
        </w:rPr>
        <w:t>,</w:t>
      </w:r>
      <w:r>
        <w:rPr>
          <w:rFonts w:ascii="XO Thames" w:hAnsi="XO Thames"/>
          <w:sz w:val="28"/>
        </w:rPr>
        <w:t xml:space="preserve"> </w:t>
      </w:r>
      <w:r>
        <w:rPr>
          <w:rFonts w:ascii="XO Thames" w:hAnsi="XO Thames"/>
          <w:sz w:val="28"/>
        </w:rPr>
        <w:t>в случае возникновения оснований, указанных в пункте 2 настоящего Положения</w:t>
      </w:r>
      <w:r>
        <w:rPr>
          <w:rFonts w:ascii="XO Thames" w:hAnsi="XO Thames"/>
          <w:sz w:val="28"/>
        </w:rPr>
        <w:t xml:space="preserve"> - </w:t>
      </w:r>
      <w:r>
        <w:rPr>
          <w:rFonts w:ascii="XO Thames" w:hAnsi="XO Thames"/>
          <w:sz w:val="28"/>
        </w:rPr>
        <w:t>не позднее 30 апреля года, следующего за годом, в котором возникли такие основания</w:t>
      </w:r>
      <w:r>
        <w:rPr>
          <w:rFonts w:ascii="XO Thames" w:hAnsi="XO Thames"/>
          <w:sz w:val="28"/>
        </w:rPr>
        <w:t xml:space="preserve">. </w:t>
      </w:r>
    </w:p>
    <w:p w14:paraId="1F000000">
      <w:pPr>
        <w:widowControl w:val="1"/>
        <w:ind w:firstLine="540"/>
        <w:rPr>
          <w:rFonts w:ascii="XO Thames" w:hAnsi="XO Thames"/>
          <w:sz w:val="28"/>
        </w:rPr>
      </w:pPr>
      <w:bookmarkStart w:id="5" w:name="Par34"/>
      <w:bookmarkEnd w:id="5"/>
      <w:r>
        <w:rPr>
          <w:rFonts w:ascii="XO Thames" w:hAnsi="XO Thames"/>
          <w:sz w:val="28"/>
        </w:rPr>
        <w:t>4</w:t>
      </w:r>
      <w:r>
        <w:rPr>
          <w:rFonts w:ascii="XO Thames" w:hAnsi="XO Thames"/>
          <w:sz w:val="28"/>
        </w:rPr>
        <w:t>.</w:t>
      </w:r>
      <w:r>
        <w:rPr>
          <w:rFonts w:ascii="XO Thames" w:hAnsi="XO Thames"/>
          <w:sz w:val="28"/>
        </w:rPr>
        <w:t> </w:t>
      </w:r>
      <w:r>
        <w:rPr>
          <w:rFonts w:ascii="XO Thames" w:hAnsi="XO Thames"/>
          <w:sz w:val="28"/>
        </w:rPr>
        <w:t xml:space="preserve">Гражданин при назначении на должность </w:t>
      </w:r>
      <w:r>
        <w:rPr>
          <w:rFonts w:ascii="XO Thames" w:hAnsi="XO Thames"/>
          <w:sz w:val="28"/>
        </w:rPr>
        <w:t>муниципальной</w:t>
      </w:r>
      <w:r>
        <w:rPr>
          <w:rFonts w:ascii="XO Thames" w:hAnsi="XO Thames"/>
          <w:sz w:val="28"/>
        </w:rPr>
        <w:t xml:space="preserve"> службы представляет:</w:t>
      </w:r>
    </w:p>
    <w:p w14:paraId="20000000">
      <w:pPr>
        <w:widowControl w:val="1"/>
        <w:ind w:firstLine="540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4</w:t>
      </w:r>
      <w:r>
        <w:rPr>
          <w:rFonts w:ascii="XO Thames" w:hAnsi="XO Thames"/>
          <w:sz w:val="28"/>
        </w:rPr>
        <w:t>.1. </w:t>
      </w:r>
      <w:r>
        <w:rPr>
          <w:rFonts w:ascii="XO Thames" w:hAnsi="XO Thames"/>
          <w:sz w:val="28"/>
        </w:rPr>
        <w:t xml:space="preserve">сведения о своих доходах, полученных от всех источников (включая доходы по прежнему месту работы или месту замещения выборной должности, пенсии, пособия, иные выплаты) за </w:t>
      </w:r>
      <w:r>
        <w:rPr>
          <w:rFonts w:ascii="XO Thames" w:hAnsi="XO Thames"/>
          <w:sz w:val="28"/>
        </w:rPr>
        <w:t xml:space="preserve">календарный год, предшествующий году подачи документов для замещения должности </w:t>
      </w:r>
      <w:r>
        <w:rPr>
          <w:rFonts w:ascii="XO Thames" w:hAnsi="XO Thames"/>
          <w:sz w:val="28"/>
        </w:rPr>
        <w:t>муниципальной службы</w:t>
      </w:r>
      <w:r>
        <w:rPr>
          <w:rFonts w:ascii="XO Thames" w:hAnsi="XO Thames"/>
          <w:sz w:val="28"/>
        </w:rPr>
        <w:t xml:space="preserve">, а также сведения об имуществе, принадлежащем ему на праве собственности, и о своих обязательствах имущественного характера по состоянию на первое число месяца, предшествующего месяцу подачи документов для замещения должности </w:t>
      </w:r>
      <w:r>
        <w:rPr>
          <w:rFonts w:ascii="XO Thames" w:hAnsi="XO Thames"/>
          <w:sz w:val="28"/>
        </w:rPr>
        <w:t xml:space="preserve">муниципальной </w:t>
      </w:r>
      <w:r>
        <w:rPr>
          <w:rFonts w:ascii="XO Thames" w:hAnsi="XO Thames"/>
          <w:sz w:val="28"/>
        </w:rPr>
        <w:t>службы (на отчетную дату</w:t>
      </w:r>
      <w:r>
        <w:rPr>
          <w:rFonts w:ascii="XO Thames" w:hAnsi="XO Thames"/>
          <w:sz w:val="28"/>
        </w:rPr>
        <w:t>);</w:t>
      </w:r>
    </w:p>
    <w:p w14:paraId="21000000">
      <w:pPr>
        <w:widowControl w:val="1"/>
        <w:ind w:firstLine="540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4</w:t>
      </w:r>
      <w:r>
        <w:rPr>
          <w:rFonts w:ascii="XO Thames" w:hAnsi="XO Thames"/>
          <w:sz w:val="28"/>
        </w:rPr>
        <w:t>.2. </w:t>
      </w:r>
      <w:r>
        <w:rPr>
          <w:rFonts w:ascii="XO Thames" w:hAnsi="XO Thames"/>
          <w:sz w:val="28"/>
        </w:rPr>
        <w:t>сведения о доходах</w:t>
      </w:r>
      <w:r>
        <w:rPr>
          <w:rFonts w:ascii="XO Thames" w:hAnsi="XO Thames"/>
          <w:sz w:val="28"/>
        </w:rPr>
        <w:t xml:space="preserve"> своих</w:t>
      </w:r>
      <w:r>
        <w:rPr>
          <w:rFonts w:ascii="XO Thames" w:hAnsi="XO Thames"/>
          <w:sz w:val="28"/>
        </w:rPr>
        <w:t xml:space="preserve"> супруг</w:t>
      </w:r>
      <w:r>
        <w:rPr>
          <w:rFonts w:ascii="XO Thames" w:hAnsi="XO Thames"/>
          <w:sz w:val="28"/>
        </w:rPr>
        <w:t>и</w:t>
      </w:r>
      <w:r>
        <w:rPr>
          <w:rFonts w:ascii="XO Thames" w:hAnsi="XO Thames"/>
          <w:sz w:val="28"/>
        </w:rPr>
        <w:t xml:space="preserve"> (супру</w:t>
      </w:r>
      <w:r>
        <w:rPr>
          <w:rFonts w:ascii="XO Thames" w:hAnsi="XO Thames"/>
          <w:sz w:val="28"/>
        </w:rPr>
        <w:t>га</w:t>
      </w:r>
      <w:r>
        <w:rPr>
          <w:rFonts w:ascii="XO Thames" w:hAnsi="XO Thames"/>
          <w:sz w:val="28"/>
        </w:rPr>
        <w:t xml:space="preserve">) и несовершеннолетних детей, полученных от всех источников (включая заработную плату, пенсии, пособия, иные выплаты) за календарный год, предшествующий году подачи гражданином документов для замещения должности </w:t>
      </w:r>
      <w:r>
        <w:rPr>
          <w:rFonts w:ascii="XO Thames" w:hAnsi="XO Thames"/>
          <w:sz w:val="28"/>
        </w:rPr>
        <w:t>муниципальной</w:t>
      </w:r>
      <w:r>
        <w:rPr>
          <w:rFonts w:ascii="XO Thames" w:hAnsi="XO Thames"/>
          <w:sz w:val="28"/>
        </w:rPr>
        <w:t xml:space="preserve"> службы, а также сведения об имуществе, принадлежащем им на праве собственности, и об их обязательствах имущественного характера по состоянию на первое число месяца, предшествующего месяцу подачи гражданином документов для замещения должности </w:t>
      </w:r>
      <w:r>
        <w:rPr>
          <w:rFonts w:ascii="XO Thames" w:hAnsi="XO Thames"/>
          <w:sz w:val="28"/>
        </w:rPr>
        <w:t xml:space="preserve">муниципальной </w:t>
      </w:r>
      <w:r>
        <w:rPr>
          <w:rFonts w:ascii="XO Thames" w:hAnsi="XO Thames"/>
          <w:sz w:val="28"/>
        </w:rPr>
        <w:t>службы (на отчетную дату).</w:t>
      </w:r>
    </w:p>
    <w:p w14:paraId="22000000">
      <w:pPr>
        <w:widowControl w:val="1"/>
        <w:ind w:firstLine="540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5</w:t>
      </w:r>
      <w:r>
        <w:rPr>
          <w:rFonts w:ascii="XO Thames" w:hAnsi="XO Thames"/>
          <w:sz w:val="28"/>
        </w:rPr>
        <w:t>.</w:t>
      </w:r>
      <w:r>
        <w:rPr>
          <w:rFonts w:ascii="XO Thames" w:hAnsi="XO Thames"/>
          <w:sz w:val="28"/>
        </w:rPr>
        <w:t> </w:t>
      </w:r>
      <w:r>
        <w:rPr>
          <w:rFonts w:ascii="XO Thames" w:hAnsi="XO Thames"/>
          <w:sz w:val="28"/>
        </w:rPr>
        <w:t xml:space="preserve">Кандидат на должность, предусмотренную </w:t>
      </w:r>
      <w:r>
        <w:rPr>
          <w:rFonts w:ascii="XO Thames" w:hAnsi="XO Thames"/>
          <w:sz w:val="28"/>
        </w:rPr>
        <w:t>П</w:t>
      </w:r>
      <w:r>
        <w:rPr>
          <w:rFonts w:ascii="XO Thames" w:hAnsi="XO Thames"/>
          <w:sz w:val="28"/>
        </w:rPr>
        <w:t xml:space="preserve">еречнем, представляет сведения о доходах, об имуществе и обязательствах имущественного характера в соответствии с пунктом </w:t>
      </w:r>
      <w:r>
        <w:rPr>
          <w:rFonts w:ascii="XO Thames" w:hAnsi="XO Thames"/>
          <w:sz w:val="28"/>
        </w:rPr>
        <w:t>4</w:t>
      </w:r>
      <w:r>
        <w:rPr>
          <w:rFonts w:ascii="XO Thames" w:hAnsi="XO Thames"/>
          <w:sz w:val="28"/>
        </w:rPr>
        <w:t xml:space="preserve"> настоящего Положения.</w:t>
      </w:r>
    </w:p>
    <w:p w14:paraId="23000000">
      <w:pPr>
        <w:widowControl w:val="1"/>
        <w:ind w:firstLine="540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6</w:t>
      </w:r>
      <w:r>
        <w:rPr>
          <w:rFonts w:ascii="XO Thames" w:hAnsi="XO Thames"/>
          <w:sz w:val="28"/>
        </w:rPr>
        <w:t>.</w:t>
      </w:r>
      <w:r>
        <w:rPr>
          <w:rFonts w:ascii="XO Thames" w:hAnsi="XO Thames"/>
          <w:sz w:val="28"/>
        </w:rPr>
        <w:t> Муниципальный</w:t>
      </w:r>
      <w:r>
        <w:rPr>
          <w:rFonts w:ascii="XO Thames" w:hAnsi="XO Thames"/>
          <w:sz w:val="28"/>
        </w:rPr>
        <w:t xml:space="preserve"> служащий</w:t>
      </w:r>
      <w:r>
        <w:rPr>
          <w:rFonts w:ascii="XO Thames" w:hAnsi="XO Thames"/>
          <w:sz w:val="28"/>
        </w:rPr>
        <w:t>,</w:t>
      </w:r>
      <w:r>
        <w:rPr>
          <w:rFonts w:ascii="XO Thames" w:hAnsi="XO Thames"/>
          <w:sz w:val="28"/>
        </w:rPr>
        <w:t xml:space="preserve"> в случае возникновения оснований </w:t>
      </w:r>
      <w:r>
        <w:rPr>
          <w:rFonts w:ascii="XO Thames" w:hAnsi="XO Thames"/>
          <w:sz w:val="28"/>
        </w:rPr>
        <w:t>для представления сведений о расходах</w:t>
      </w:r>
      <w:r>
        <w:rPr>
          <w:rFonts w:ascii="XO Thames" w:hAnsi="XO Thames"/>
          <w:sz w:val="28"/>
        </w:rPr>
        <w:t>, указанных в пункте 2 настоящего Положения,</w:t>
      </w:r>
      <w:r>
        <w:rPr>
          <w:rFonts w:ascii="XO Thames" w:hAnsi="XO Thames"/>
          <w:sz w:val="28"/>
        </w:rPr>
        <w:t xml:space="preserve"> представляет:</w:t>
      </w:r>
    </w:p>
    <w:p w14:paraId="24000000">
      <w:pPr>
        <w:widowControl w:val="1"/>
        <w:ind w:firstLine="539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6.1. </w:t>
      </w:r>
      <w:r>
        <w:rPr>
          <w:rFonts w:ascii="XO Thames" w:hAnsi="XO Thames"/>
          <w:sz w:val="28"/>
        </w:rPr>
        <w:t>сведения о своих доходах, полученных с 1 января по 31 декабря года, в котором возникли основания для представления сведений о расходах</w:t>
      </w:r>
      <w:r>
        <w:rPr>
          <w:rFonts w:ascii="XO Thames" w:hAnsi="XO Thames"/>
          <w:sz w:val="28"/>
        </w:rPr>
        <w:t xml:space="preserve"> (далее – отчетный период)</w:t>
      </w:r>
      <w:r>
        <w:rPr>
          <w:rFonts w:ascii="XO Thames" w:hAnsi="XO Thames"/>
          <w:sz w:val="28"/>
        </w:rPr>
        <w:t xml:space="preserve">, </w:t>
      </w:r>
      <w:r>
        <w:rPr>
          <w:rFonts w:ascii="XO Thames" w:hAnsi="XO Thames"/>
          <w:sz w:val="28"/>
        </w:rPr>
        <w:t>от всех источников (включая денежное содержание, пенсии, пособия, иные выплаты), а также сведения об имуществе, принадлежащем ему на праве собственности, и о своих обязательствах имущественного характера по состоянию на конец отчетного периода;</w:t>
      </w:r>
    </w:p>
    <w:p w14:paraId="25000000">
      <w:pPr>
        <w:widowControl w:val="1"/>
        <w:ind w:firstLine="539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6</w:t>
      </w:r>
      <w:r>
        <w:rPr>
          <w:rFonts w:ascii="XO Thames" w:hAnsi="XO Thames"/>
          <w:sz w:val="28"/>
        </w:rPr>
        <w:t>.2. </w:t>
      </w:r>
      <w:r>
        <w:rPr>
          <w:rFonts w:ascii="XO Thames" w:hAnsi="XO Thames"/>
          <w:sz w:val="28"/>
        </w:rPr>
        <w:t>сведения о доходах</w:t>
      </w:r>
      <w:r>
        <w:rPr>
          <w:rFonts w:ascii="XO Thames" w:hAnsi="XO Thames"/>
          <w:sz w:val="28"/>
        </w:rPr>
        <w:t xml:space="preserve"> своих</w:t>
      </w:r>
      <w:r>
        <w:rPr>
          <w:rFonts w:ascii="XO Thames" w:hAnsi="XO Thames"/>
          <w:sz w:val="28"/>
        </w:rPr>
        <w:t xml:space="preserve"> супруги (супруга) и несовершеннолетних детей, полученных за отчетный период (с 1 января по 31 декабря) от всех источников (включая заработную плату, пенсии, пособия, иные выплаты), а также сведения об имуществе, принадлежащем им на праве собственности, и об их обязательствах имущественного характера по состоянию на конец отчетного периода.</w:t>
      </w:r>
    </w:p>
    <w:p w14:paraId="26000000">
      <w:pPr>
        <w:widowControl w:val="1"/>
        <w:ind w:firstLine="539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6.3. с</w:t>
      </w:r>
      <w:r>
        <w:rPr>
          <w:rFonts w:ascii="XO Thames" w:hAnsi="XO Thames"/>
          <w:sz w:val="28"/>
        </w:rPr>
        <w:t>ведения о своих расходах, 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 (долей участия, паев в уставных (складочных капиталах организаций), цифровых финансовых активов, цифровой валюты, совершенной им, его супругой (супругом) и (или) несовершеннолетними детьми в течение отчетного периода,</w:t>
      </w:r>
      <w:r>
        <w:rPr>
          <w:rFonts w:ascii="XO Thames" w:hAnsi="XO Thames"/>
          <w:sz w:val="28"/>
        </w:rPr>
        <w:t xml:space="preserve"> и об источниках получения средств, за счет которых совершены эти сделки</w:t>
      </w:r>
      <w:r>
        <w:rPr>
          <w:rFonts w:ascii="XO Thames" w:hAnsi="XO Thames"/>
          <w:sz w:val="28"/>
        </w:rPr>
        <w:t>.</w:t>
      </w:r>
    </w:p>
    <w:p w14:paraId="27000000">
      <w:pPr>
        <w:rPr>
          <w:rFonts w:ascii="Times New Roman" w:hAnsi="Times New Roman"/>
        </w:rPr>
      </w:pPr>
      <w:r>
        <w:rPr>
          <w:rFonts w:ascii="XO Thames" w:hAnsi="XO Thames"/>
          <w:sz w:val="28"/>
        </w:rPr>
        <w:t>7</w:t>
      </w:r>
      <w:r>
        <w:rPr>
          <w:rFonts w:ascii="XO Thames" w:hAnsi="XO Thames"/>
          <w:sz w:val="28"/>
        </w:rPr>
        <w:t>.</w:t>
      </w:r>
      <w:r>
        <w:rPr>
          <w:rFonts w:ascii="XO Thames" w:hAnsi="XO Thames"/>
          <w:sz w:val="28"/>
        </w:rPr>
        <w:t> </w:t>
      </w:r>
      <w:r>
        <w:rPr>
          <w:rFonts w:ascii="XO Thames" w:hAnsi="XO Thames"/>
          <w:sz w:val="28"/>
        </w:rPr>
        <w:t>Сведения</w:t>
      </w:r>
      <w:r>
        <w:rPr>
          <w:rFonts w:ascii="XO Thames" w:hAnsi="XO Thames"/>
          <w:sz w:val="28"/>
        </w:rPr>
        <w:t xml:space="preserve">, предусмотренные пунктом 2 настоящего Положения, </w:t>
      </w:r>
      <w:r>
        <w:rPr>
          <w:rFonts w:ascii="XO Thames" w:hAnsi="XO Thames"/>
          <w:sz w:val="28"/>
        </w:rPr>
        <w:t xml:space="preserve">представляются в </w:t>
      </w:r>
      <w:r>
        <w:rPr>
          <w:rFonts w:ascii="XO Thames" w:hAnsi="XO Thames"/>
          <w:sz w:val="28"/>
        </w:rPr>
        <w:t xml:space="preserve">уполномоченное структурное подразделение (уполномоченному лицу) органа местного самоуправления Кашинского </w:t>
      </w:r>
      <w:r>
        <w:rPr>
          <w:rFonts w:ascii="XO Thames" w:hAnsi="XO Thames"/>
          <w:sz w:val="28"/>
        </w:rPr>
        <w:t>муниципального</w:t>
      </w:r>
      <w:r>
        <w:rPr>
          <w:rFonts w:ascii="XO Thames" w:hAnsi="XO Thames"/>
          <w:sz w:val="28"/>
        </w:rPr>
        <w:t xml:space="preserve"> округа</w:t>
      </w:r>
      <w:r>
        <w:rPr>
          <w:rFonts w:ascii="XO Thames" w:hAnsi="XO Thames"/>
          <w:sz w:val="28"/>
        </w:rPr>
        <w:t xml:space="preserve"> Тверской области (далее - </w:t>
      </w:r>
      <w:r>
        <w:rPr>
          <w:rFonts w:ascii="XO Thames" w:hAnsi="XO Thames"/>
          <w:sz w:val="28"/>
        </w:rPr>
        <w:t>уполномоченное структурное подразделение (уполномоченное лицо</w:t>
      </w:r>
      <w:r>
        <w:rPr>
          <w:rFonts w:ascii="XO Thames" w:hAnsi="XO Thames"/>
          <w:sz w:val="28"/>
        </w:rPr>
        <w:t>)</w:t>
      </w:r>
      <w:r>
        <w:rPr>
          <w:rFonts w:ascii="XO Thames" w:hAnsi="XO Thames"/>
          <w:sz w:val="28"/>
        </w:rPr>
        <w:t>), о чем выдается подтверждающий документ</w:t>
      </w:r>
      <w:r>
        <w:rPr>
          <w:rFonts w:ascii="XO Thames" w:hAnsi="XO Thames"/>
          <w:sz w:val="28"/>
        </w:rPr>
        <w:t xml:space="preserve"> (</w:t>
      </w:r>
      <w:r>
        <w:rPr>
          <w:rFonts w:ascii="XO Thames" w:hAnsi="XO Thames"/>
          <w:sz w:val="28"/>
        </w:rPr>
        <w:t>Приложение</w:t>
      </w:r>
      <w:r>
        <w:rPr>
          <w:rFonts w:ascii="XO Thames" w:hAnsi="XO Thames"/>
          <w:sz w:val="28"/>
        </w:rPr>
        <w:t>)</w:t>
      </w:r>
      <w:r>
        <w:rPr>
          <w:rFonts w:ascii="XO Thames" w:hAnsi="XO Thames"/>
          <w:sz w:val="28"/>
        </w:rPr>
        <w:t>.</w:t>
      </w:r>
      <w:r>
        <w:rPr>
          <w:rFonts w:ascii="XO Thames" w:hAnsi="XO Thames"/>
          <w:sz w:val="28"/>
        </w:rPr>
        <w:t xml:space="preserve">  </w:t>
      </w:r>
    </w:p>
    <w:p w14:paraId="28000000">
      <w:pPr>
        <w:rPr>
          <w:rFonts w:ascii="Times New Roman" w:hAnsi="Times New Roman"/>
        </w:rPr>
      </w:pPr>
      <w:r>
        <w:rPr>
          <w:rFonts w:ascii="XO Thames" w:hAnsi="XO Thames"/>
          <w:sz w:val="28"/>
        </w:rPr>
        <w:t>8.</w:t>
      </w:r>
      <w:r>
        <w:rPr>
          <w:rFonts w:ascii="XO Thames" w:hAnsi="XO Thames"/>
          <w:sz w:val="28"/>
        </w:rPr>
        <w:t> </w:t>
      </w:r>
      <w:r>
        <w:rPr>
          <w:rFonts w:ascii="XO Thames" w:hAnsi="XO Thames"/>
          <w:sz w:val="28"/>
        </w:rPr>
        <w:t xml:space="preserve">В случае если гражданин или </w:t>
      </w:r>
      <w:r>
        <w:rPr>
          <w:rFonts w:ascii="XO Thames" w:hAnsi="XO Thames"/>
          <w:sz w:val="28"/>
        </w:rPr>
        <w:t>муниципальный</w:t>
      </w:r>
      <w:r>
        <w:rPr>
          <w:rFonts w:ascii="XO Thames" w:hAnsi="XO Thames"/>
          <w:sz w:val="28"/>
        </w:rPr>
        <w:t xml:space="preserve"> служащий обнаружили, что в представленных ими в </w:t>
      </w:r>
      <w:r>
        <w:rPr>
          <w:rFonts w:ascii="XO Thames" w:hAnsi="XO Thames"/>
          <w:sz w:val="28"/>
        </w:rPr>
        <w:t xml:space="preserve">уполномоченное структурное подразделение (уполномоченному лицу) </w:t>
      </w:r>
      <w:r>
        <w:rPr>
          <w:rFonts w:ascii="XO Thames" w:hAnsi="XO Thames"/>
          <w:sz w:val="28"/>
        </w:rPr>
        <w:t>сведениях</w:t>
      </w:r>
      <w:r>
        <w:rPr>
          <w:rFonts w:ascii="XO Thames" w:hAnsi="XO Thames"/>
          <w:sz w:val="28"/>
        </w:rPr>
        <w:t>, указанных в пункте 2 настоящего Положения,</w:t>
      </w:r>
      <w:r>
        <w:rPr>
          <w:rFonts w:ascii="XO Thames" w:hAnsi="XO Thames"/>
          <w:sz w:val="28"/>
        </w:rPr>
        <w:t xml:space="preserve"> не отражены или не полностью отражены какие-либо сведения либо имеются ошибки, они вправе представить уточненные сведения в порядке, установленном настоящим Положением.</w:t>
      </w:r>
    </w:p>
    <w:p w14:paraId="29000000">
      <w:pPr>
        <w:widowControl w:val="1"/>
        <w:ind w:firstLine="540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Гражданин может представить уточненные сведения в течение одного месяца со дня представления сведений в соответствии с </w:t>
      </w:r>
      <w:r>
        <w:rPr>
          <w:rFonts w:ascii="XO Thames" w:hAnsi="XO Thames"/>
          <w:sz w:val="28"/>
        </w:rPr>
        <w:fldChar w:fldCharType="begin"/>
      </w:r>
      <w:r>
        <w:rPr>
          <w:rFonts w:ascii="XO Thames" w:hAnsi="XO Thames"/>
          <w:sz w:val="28"/>
        </w:rPr>
        <w:instrText>HYPERLINK \l "Par29"</w:instrText>
      </w:r>
      <w:r>
        <w:rPr>
          <w:rFonts w:ascii="XO Thames" w:hAnsi="XO Thames"/>
          <w:sz w:val="28"/>
        </w:rPr>
        <w:fldChar w:fldCharType="separate"/>
      </w:r>
      <w:r>
        <w:rPr>
          <w:rFonts w:ascii="XO Thames" w:hAnsi="XO Thames"/>
          <w:sz w:val="28"/>
        </w:rPr>
        <w:t xml:space="preserve">подпунктом </w:t>
      </w:r>
      <w:r>
        <w:rPr>
          <w:rFonts w:ascii="XO Thames" w:hAnsi="XO Thames"/>
          <w:sz w:val="28"/>
        </w:rPr>
        <w:t>3</w:t>
      </w:r>
      <w:r>
        <w:rPr>
          <w:rFonts w:ascii="XO Thames" w:hAnsi="XO Thames"/>
          <w:sz w:val="28"/>
        </w:rPr>
        <w:t>.1.</w:t>
      </w:r>
      <w:r>
        <w:rPr>
          <w:rFonts w:ascii="XO Thames" w:hAnsi="XO Thames"/>
          <w:sz w:val="28"/>
        </w:rPr>
        <w:t xml:space="preserve"> пункта </w:t>
      </w:r>
      <w:r>
        <w:rPr>
          <w:rFonts w:ascii="XO Thames" w:hAnsi="XO Thames"/>
          <w:sz w:val="28"/>
        </w:rPr>
        <w:fldChar w:fldCharType="end"/>
      </w:r>
      <w:r>
        <w:rPr>
          <w:rFonts w:ascii="XO Thames" w:hAnsi="XO Thames"/>
          <w:sz w:val="28"/>
        </w:rPr>
        <w:t>3</w:t>
      </w:r>
      <w:r>
        <w:rPr>
          <w:rFonts w:ascii="XO Thames" w:hAnsi="XO Thames"/>
          <w:sz w:val="28"/>
        </w:rPr>
        <w:t xml:space="preserve"> настоящего Положения. Кандидат на должность, предусмотренную Перечнем, может представить уточненные сведения в течение одного месяца со дня представления сведений в соответствии с </w:t>
      </w:r>
      <w:r>
        <w:rPr>
          <w:rFonts w:ascii="XO Thames" w:hAnsi="XO Thames"/>
          <w:sz w:val="28"/>
        </w:rPr>
        <w:fldChar w:fldCharType="begin"/>
      </w:r>
      <w:r>
        <w:rPr>
          <w:rFonts w:ascii="XO Thames" w:hAnsi="XO Thames"/>
          <w:sz w:val="28"/>
        </w:rPr>
        <w:instrText>HYPERLINK \l "Par30"</w:instrText>
      </w:r>
      <w:r>
        <w:rPr>
          <w:rFonts w:ascii="XO Thames" w:hAnsi="XO Thames"/>
          <w:sz w:val="28"/>
        </w:rPr>
        <w:fldChar w:fldCharType="separate"/>
      </w:r>
      <w:r>
        <w:rPr>
          <w:rFonts w:ascii="XO Thames" w:hAnsi="XO Thames"/>
          <w:sz w:val="28"/>
        </w:rPr>
        <w:t xml:space="preserve">подпунктом </w:t>
      </w:r>
      <w:r>
        <w:rPr>
          <w:rFonts w:ascii="XO Thames" w:hAnsi="XO Thames"/>
          <w:sz w:val="28"/>
        </w:rPr>
        <w:t>3</w:t>
      </w:r>
      <w:r>
        <w:rPr>
          <w:rFonts w:ascii="XO Thames" w:hAnsi="XO Thames"/>
          <w:sz w:val="28"/>
        </w:rPr>
        <w:t>.2.</w:t>
      </w:r>
      <w:r>
        <w:rPr>
          <w:rFonts w:ascii="XO Thames" w:hAnsi="XO Thames"/>
          <w:sz w:val="28"/>
        </w:rPr>
        <w:t xml:space="preserve"> пункта 3</w:t>
      </w:r>
      <w:r>
        <w:rPr>
          <w:rFonts w:ascii="XO Thames" w:hAnsi="XO Thames"/>
          <w:sz w:val="28"/>
        </w:rPr>
        <w:fldChar w:fldCharType="end"/>
      </w:r>
      <w:r>
        <w:rPr>
          <w:rFonts w:ascii="XO Thames" w:hAnsi="XO Thames"/>
          <w:sz w:val="28"/>
        </w:rPr>
        <w:t xml:space="preserve"> настоящего Положения. </w:t>
      </w:r>
      <w:r>
        <w:rPr>
          <w:rFonts w:ascii="XO Thames" w:hAnsi="XO Thames"/>
          <w:sz w:val="28"/>
        </w:rPr>
        <w:t>Муниципальный</w:t>
      </w:r>
      <w:r>
        <w:rPr>
          <w:rFonts w:ascii="XO Thames" w:hAnsi="XO Thames"/>
          <w:sz w:val="28"/>
        </w:rPr>
        <w:t xml:space="preserve"> служащий может представить уточненные сведения в течение одного месяца после окончания срока, указанного в</w:t>
      </w:r>
      <w:r>
        <w:rPr>
          <w:rFonts w:ascii="XO Thames" w:hAnsi="XO Thames"/>
          <w:sz w:val="28"/>
        </w:rPr>
        <w:t xml:space="preserve"> подпункте 3.3. пункта</w:t>
      </w:r>
      <w:r>
        <w:rPr>
          <w:rFonts w:ascii="XO Thames" w:hAnsi="XO Thames"/>
          <w:sz w:val="28"/>
        </w:rPr>
        <w:t xml:space="preserve"> </w:t>
      </w:r>
      <w:r>
        <w:rPr>
          <w:rFonts w:ascii="XO Thames" w:hAnsi="XO Thames"/>
          <w:sz w:val="28"/>
        </w:rPr>
        <w:t>3</w:t>
      </w:r>
      <w:r>
        <w:rPr>
          <w:rFonts w:ascii="XO Thames" w:hAnsi="XO Thames"/>
          <w:sz w:val="28"/>
        </w:rPr>
        <w:t xml:space="preserve"> настоящего Положения.</w:t>
      </w:r>
    </w:p>
    <w:p w14:paraId="2A000000">
      <w:pPr>
        <w:widowControl w:val="1"/>
        <w:ind w:firstLine="540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9.</w:t>
      </w:r>
      <w:r>
        <w:rPr>
          <w:rFonts w:ascii="XO Thames" w:hAnsi="XO Thames"/>
          <w:sz w:val="28"/>
        </w:rPr>
        <w:t> </w:t>
      </w:r>
      <w:r>
        <w:rPr>
          <w:rFonts w:ascii="XO Thames" w:hAnsi="XO Thames"/>
          <w:sz w:val="28"/>
        </w:rPr>
        <w:t>Сведения</w:t>
      </w:r>
      <w:r>
        <w:rPr>
          <w:rFonts w:ascii="XO Thames" w:hAnsi="XO Thames"/>
          <w:sz w:val="28"/>
        </w:rPr>
        <w:t>, указанные в пункт</w:t>
      </w:r>
      <w:r>
        <w:rPr>
          <w:rFonts w:ascii="XO Thames" w:hAnsi="XO Thames"/>
          <w:sz w:val="28"/>
        </w:rPr>
        <w:t>е 2</w:t>
      </w:r>
      <w:r>
        <w:rPr>
          <w:rFonts w:ascii="XO Thames" w:hAnsi="XO Thames"/>
          <w:sz w:val="28"/>
        </w:rPr>
        <w:t xml:space="preserve"> настоящего Положения,</w:t>
      </w:r>
      <w:r>
        <w:rPr>
          <w:rFonts w:ascii="XO Thames" w:hAnsi="XO Thames"/>
          <w:sz w:val="28"/>
        </w:rPr>
        <w:t xml:space="preserve"> представляются по утвержденной Президентом Российской Федерации форме справки, заполненной с использованием специального программного обеспечения </w:t>
      </w:r>
      <w:r>
        <w:rPr>
          <w:rFonts w:ascii="XO Thames" w:hAnsi="XO Thames"/>
          <w:sz w:val="28"/>
        </w:rPr>
        <w:t>«</w:t>
      </w:r>
      <w:r>
        <w:rPr>
          <w:rFonts w:ascii="XO Thames" w:hAnsi="XO Thames"/>
          <w:sz w:val="28"/>
        </w:rPr>
        <w:t>Справки БК</w:t>
      </w:r>
      <w:r>
        <w:rPr>
          <w:rFonts w:ascii="XO Thames" w:hAnsi="XO Thames"/>
          <w:sz w:val="28"/>
        </w:rPr>
        <w:t>»</w:t>
      </w:r>
      <w:r>
        <w:rPr>
          <w:rFonts w:ascii="XO Thames" w:hAnsi="XO Thames"/>
          <w:sz w:val="28"/>
        </w:rPr>
        <w:t>, размещенного на официальном сайте Президента Российской Федерации, ссылка на который также размещается на официальном сайте федеральной государственной информационной системы в области государственной службы в информационно-телекоммуникационной сети Интернет.</w:t>
      </w:r>
    </w:p>
    <w:p w14:paraId="2B000000">
      <w:pPr>
        <w:widowControl w:val="1"/>
        <w:ind w:firstLine="540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10</w:t>
      </w:r>
      <w:r>
        <w:rPr>
          <w:rFonts w:ascii="XO Thames" w:hAnsi="XO Thames"/>
          <w:sz w:val="28"/>
        </w:rPr>
        <w:t>.</w:t>
      </w:r>
      <w:r>
        <w:rPr>
          <w:rFonts w:ascii="XO Thames" w:hAnsi="XO Thames"/>
          <w:sz w:val="28"/>
        </w:rPr>
        <w:t> </w:t>
      </w:r>
      <w:r>
        <w:rPr>
          <w:rFonts w:ascii="XO Thames" w:hAnsi="XO Thames"/>
          <w:sz w:val="28"/>
        </w:rPr>
        <w:t xml:space="preserve">В случае непредставления (представления не в полном объеме) по объективным причинам </w:t>
      </w:r>
      <w:r>
        <w:rPr>
          <w:rFonts w:ascii="XO Thames" w:hAnsi="XO Thames"/>
          <w:sz w:val="28"/>
        </w:rPr>
        <w:t>муниципальным</w:t>
      </w:r>
      <w:r>
        <w:rPr>
          <w:rFonts w:ascii="XO Thames" w:hAnsi="XO Thames"/>
          <w:sz w:val="28"/>
        </w:rPr>
        <w:t xml:space="preserve"> служащим сведений</w:t>
      </w:r>
      <w:r>
        <w:rPr>
          <w:rFonts w:ascii="XO Thames" w:hAnsi="XO Thames"/>
          <w:sz w:val="28"/>
        </w:rPr>
        <w:t>, указанных в пункте 2 настоящего Положения,</w:t>
      </w:r>
      <w:r>
        <w:rPr>
          <w:rFonts w:ascii="XO Thames" w:hAnsi="XO Thames"/>
          <w:sz w:val="28"/>
        </w:rPr>
        <w:t xml:space="preserve"> данный факт подлежит рассмотрению на соответствующей комиссии по соблюдению требований к служебному поведению </w:t>
      </w:r>
      <w:r>
        <w:rPr>
          <w:rFonts w:ascii="XO Thames" w:hAnsi="XO Thames"/>
          <w:sz w:val="28"/>
        </w:rPr>
        <w:t>муниципальных</w:t>
      </w:r>
      <w:r>
        <w:rPr>
          <w:rFonts w:ascii="XO Thames" w:hAnsi="XO Thames"/>
          <w:sz w:val="28"/>
        </w:rPr>
        <w:t xml:space="preserve"> служащих и урегулированию конфликта интересов.</w:t>
      </w:r>
    </w:p>
    <w:p w14:paraId="2C000000">
      <w:pPr>
        <w:widowControl w:val="1"/>
        <w:ind w:firstLine="540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1</w:t>
      </w:r>
      <w:r>
        <w:rPr>
          <w:rFonts w:ascii="XO Thames" w:hAnsi="XO Thames"/>
          <w:sz w:val="28"/>
        </w:rPr>
        <w:t>1</w:t>
      </w:r>
      <w:r>
        <w:rPr>
          <w:rFonts w:ascii="XO Thames" w:hAnsi="XO Thames"/>
          <w:sz w:val="28"/>
        </w:rPr>
        <w:t>.</w:t>
      </w:r>
      <w:r>
        <w:rPr>
          <w:rFonts w:ascii="XO Thames" w:hAnsi="XO Thames"/>
          <w:sz w:val="28"/>
        </w:rPr>
        <w:t> </w:t>
      </w:r>
      <w:r>
        <w:rPr>
          <w:rFonts w:ascii="XO Thames" w:hAnsi="XO Thames"/>
          <w:sz w:val="28"/>
        </w:rPr>
        <w:t>Проверка достоверности и полноты сведений о доходах, об имуществе и обязательствах имущественного характера, представленных в соответствии с настоящим Положением, осуществляется в соответствии с законодательством Российской Федерации.</w:t>
      </w:r>
    </w:p>
    <w:p w14:paraId="2D000000">
      <w:pPr>
        <w:widowControl w:val="1"/>
        <w:ind w:firstLine="540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1</w:t>
      </w:r>
      <w:r>
        <w:rPr>
          <w:rFonts w:ascii="XO Thames" w:hAnsi="XO Thames"/>
          <w:sz w:val="28"/>
        </w:rPr>
        <w:t>2</w:t>
      </w:r>
      <w:r>
        <w:rPr>
          <w:rFonts w:ascii="XO Thames" w:hAnsi="XO Thames"/>
          <w:sz w:val="28"/>
        </w:rPr>
        <w:t>.</w:t>
      </w:r>
      <w:r>
        <w:rPr>
          <w:rFonts w:ascii="XO Thames" w:hAnsi="XO Thames"/>
          <w:sz w:val="28"/>
        </w:rPr>
        <w:t> </w:t>
      </w:r>
      <w:r>
        <w:rPr>
          <w:rFonts w:ascii="XO Thames" w:hAnsi="XO Thames"/>
          <w:sz w:val="28"/>
        </w:rPr>
        <w:t>Сведения</w:t>
      </w:r>
      <w:r>
        <w:rPr>
          <w:rFonts w:ascii="XO Thames" w:hAnsi="XO Thames"/>
          <w:sz w:val="28"/>
        </w:rPr>
        <w:t>, указанные в пункте 2 настоящего Положения,</w:t>
      </w:r>
      <w:r>
        <w:rPr>
          <w:rFonts w:ascii="XO Thames" w:hAnsi="XO Thames"/>
          <w:sz w:val="28"/>
        </w:rPr>
        <w:t xml:space="preserve"> представляемые в соответствии с настоящим Положением, относятся к информации ограниченного доступа, если федеральным законом они не отнесены к сведениям, составляющим государственную тайну.</w:t>
      </w:r>
    </w:p>
    <w:p w14:paraId="2E000000">
      <w:pPr>
        <w:widowControl w:val="1"/>
        <w:ind w:firstLine="540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1</w:t>
      </w:r>
      <w:r>
        <w:rPr>
          <w:rFonts w:ascii="XO Thames" w:hAnsi="XO Thames"/>
          <w:sz w:val="28"/>
        </w:rPr>
        <w:t>3</w:t>
      </w:r>
      <w:r>
        <w:rPr>
          <w:rFonts w:ascii="XO Thames" w:hAnsi="XO Thames"/>
          <w:sz w:val="28"/>
        </w:rPr>
        <w:t>.</w:t>
      </w:r>
      <w:r>
        <w:rPr>
          <w:rFonts w:ascii="XO Thames" w:hAnsi="XO Thames"/>
          <w:sz w:val="28"/>
        </w:rPr>
        <w:t> Муниципальные</w:t>
      </w:r>
      <w:r>
        <w:rPr>
          <w:rFonts w:ascii="XO Thames" w:hAnsi="XO Thames"/>
          <w:sz w:val="28"/>
        </w:rPr>
        <w:t xml:space="preserve"> служащие, в должностные обязанности которых входит работа со сведениями</w:t>
      </w:r>
      <w:r>
        <w:rPr>
          <w:rFonts w:ascii="XO Thames" w:hAnsi="XO Thames"/>
          <w:sz w:val="28"/>
        </w:rPr>
        <w:t>, предусмотренные пунктом 2 настоящего Положения,</w:t>
      </w:r>
      <w:r>
        <w:rPr>
          <w:rFonts w:ascii="XO Thames" w:hAnsi="XO Thames"/>
          <w:sz w:val="28"/>
        </w:rPr>
        <w:t xml:space="preserve"> виновные в их разглашении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14:paraId="2F000000">
      <w:pPr>
        <w:widowControl w:val="1"/>
        <w:ind w:firstLine="540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1</w:t>
      </w:r>
      <w:r>
        <w:rPr>
          <w:rFonts w:ascii="XO Thames" w:hAnsi="XO Thames"/>
          <w:sz w:val="28"/>
        </w:rPr>
        <w:t>4</w:t>
      </w:r>
      <w:r>
        <w:rPr>
          <w:rFonts w:ascii="XO Thames" w:hAnsi="XO Thames"/>
          <w:sz w:val="28"/>
        </w:rPr>
        <w:t>.</w:t>
      </w:r>
      <w:r>
        <w:rPr>
          <w:rFonts w:ascii="XO Thames" w:hAnsi="XO Thames"/>
          <w:sz w:val="28"/>
        </w:rPr>
        <w:t> </w:t>
      </w:r>
      <w:r>
        <w:rPr>
          <w:rFonts w:ascii="XO Thames" w:hAnsi="XO Thames"/>
          <w:sz w:val="28"/>
        </w:rPr>
        <w:t>Сведения</w:t>
      </w:r>
      <w:r>
        <w:rPr>
          <w:rFonts w:ascii="XO Thames" w:hAnsi="XO Thames"/>
          <w:sz w:val="28"/>
        </w:rPr>
        <w:t xml:space="preserve">, представленные в соответствии с настоящим Положением </w:t>
      </w:r>
      <w:r>
        <w:rPr>
          <w:rFonts w:ascii="XO Thames" w:hAnsi="XO Thames"/>
          <w:sz w:val="28"/>
        </w:rPr>
        <w:t xml:space="preserve">гражданином или кандидатом на должность, предусмотренную </w:t>
      </w:r>
      <w:r>
        <w:rPr>
          <w:rFonts w:ascii="XO Thames" w:hAnsi="XO Thames"/>
          <w:sz w:val="28"/>
        </w:rPr>
        <w:t>П</w:t>
      </w:r>
      <w:r>
        <w:rPr>
          <w:rFonts w:ascii="XO Thames" w:hAnsi="XO Thames"/>
          <w:sz w:val="28"/>
        </w:rPr>
        <w:t xml:space="preserve">еречнем, а также представляемые </w:t>
      </w:r>
      <w:r>
        <w:rPr>
          <w:rFonts w:ascii="XO Thames" w:hAnsi="XO Thames"/>
          <w:sz w:val="28"/>
        </w:rPr>
        <w:t>муниципальным</w:t>
      </w:r>
      <w:r>
        <w:rPr>
          <w:rFonts w:ascii="XO Thames" w:hAnsi="XO Thames"/>
          <w:sz w:val="28"/>
        </w:rPr>
        <w:t xml:space="preserve"> служащим, и</w:t>
      </w:r>
      <w:r>
        <w:rPr>
          <w:rFonts w:ascii="XO Thames" w:hAnsi="XO Thames"/>
          <w:sz w:val="28"/>
        </w:rPr>
        <w:t xml:space="preserve"> </w:t>
      </w:r>
      <w:r>
        <w:rPr>
          <w:rFonts w:ascii="XO Thames" w:hAnsi="XO Thames"/>
          <w:sz w:val="28"/>
        </w:rPr>
        <w:t>информация о результатах проверки достоверности и полноты этих сведений</w:t>
      </w:r>
      <w:r>
        <w:rPr>
          <w:rFonts w:ascii="XO Thames" w:hAnsi="XO Thames"/>
          <w:sz w:val="28"/>
        </w:rPr>
        <w:t xml:space="preserve"> приобщаются к личному делу </w:t>
      </w:r>
      <w:r>
        <w:rPr>
          <w:rFonts w:ascii="XO Thames" w:hAnsi="XO Thames"/>
          <w:sz w:val="28"/>
        </w:rPr>
        <w:t>муниципального</w:t>
      </w:r>
      <w:r>
        <w:rPr>
          <w:rFonts w:ascii="XO Thames" w:hAnsi="XO Thames"/>
          <w:sz w:val="28"/>
        </w:rPr>
        <w:t xml:space="preserve"> служащего. Указанные сведения также могут храниться в электронном виде.</w:t>
      </w:r>
    </w:p>
    <w:p w14:paraId="30000000">
      <w:pPr>
        <w:widowControl w:val="1"/>
        <w:ind w:firstLine="540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1</w:t>
      </w:r>
      <w:r>
        <w:rPr>
          <w:rFonts w:ascii="XO Thames" w:hAnsi="XO Thames"/>
          <w:sz w:val="28"/>
        </w:rPr>
        <w:t>5</w:t>
      </w:r>
      <w:r>
        <w:rPr>
          <w:rFonts w:ascii="XO Thames" w:hAnsi="XO Thames"/>
          <w:sz w:val="28"/>
        </w:rPr>
        <w:t>.</w:t>
      </w:r>
      <w:r>
        <w:rPr>
          <w:rFonts w:ascii="XO Thames" w:hAnsi="XO Thames"/>
          <w:sz w:val="28"/>
        </w:rPr>
        <w:t> </w:t>
      </w:r>
      <w:r>
        <w:rPr>
          <w:rFonts w:ascii="XO Thames" w:hAnsi="XO Thames"/>
          <w:sz w:val="28"/>
        </w:rPr>
        <w:t xml:space="preserve">В случае, если гражданин или кандидат на должность, предусмотренную </w:t>
      </w:r>
      <w:r>
        <w:rPr>
          <w:rFonts w:ascii="XO Thames" w:hAnsi="XO Thames"/>
          <w:sz w:val="28"/>
        </w:rPr>
        <w:t>П</w:t>
      </w:r>
      <w:r>
        <w:rPr>
          <w:rFonts w:ascii="XO Thames" w:hAnsi="XO Thames"/>
          <w:sz w:val="28"/>
        </w:rPr>
        <w:t xml:space="preserve">еречнем, представившие в </w:t>
      </w:r>
      <w:r>
        <w:rPr>
          <w:rFonts w:ascii="XO Thames" w:hAnsi="XO Thames"/>
          <w:sz w:val="28"/>
        </w:rPr>
        <w:t xml:space="preserve">уполномоченное структурное подразделение (уполномоченному лицу) </w:t>
      </w:r>
      <w:r>
        <w:rPr>
          <w:rFonts w:ascii="XO Thames" w:hAnsi="XO Thames"/>
          <w:sz w:val="28"/>
        </w:rPr>
        <w:t>справки о своих доходах, об имуществе и обязательствах имущественного характера, а также справки о</w:t>
      </w:r>
      <w:bookmarkStart w:id="6" w:name="_GoBack"/>
      <w:bookmarkEnd w:id="6"/>
      <w:r>
        <w:rPr>
          <w:rFonts w:ascii="XO Thames" w:hAnsi="XO Thames"/>
          <w:sz w:val="28"/>
        </w:rPr>
        <w:t xml:space="preserve"> доходах, об имуществе и обязательствах имущественного характера своих супруги (супруга) и несовершеннолетних детей, не были назначены на должность </w:t>
      </w:r>
      <w:r>
        <w:rPr>
          <w:rFonts w:ascii="XO Thames" w:hAnsi="XO Thames"/>
          <w:sz w:val="28"/>
        </w:rPr>
        <w:t>муниципальной</w:t>
      </w:r>
      <w:r>
        <w:rPr>
          <w:rFonts w:ascii="XO Thames" w:hAnsi="XO Thames"/>
          <w:sz w:val="28"/>
        </w:rPr>
        <w:t xml:space="preserve"> службы, такие справки возвращаются указанным лицам по их письменному заявлению вместе с другими документами. Сведения о доходах, об имуществе и обязательствах имущественного характера, отнесенные в соответствии с </w:t>
      </w:r>
      <w:r>
        <w:rPr>
          <w:rFonts w:ascii="XO Thames" w:hAnsi="XO Thames"/>
          <w:sz w:val="28"/>
        </w:rPr>
        <w:t xml:space="preserve">Законом Российской Федерации от 21.07.1993 № 5485-1 «О государственной тайне» </w:t>
      </w:r>
      <w:r>
        <w:rPr>
          <w:rFonts w:ascii="XO Thames" w:hAnsi="XO Thames"/>
          <w:sz w:val="28"/>
        </w:rPr>
        <w:t>к сведениям, составляющим государственную тайну, подлежат защите в соответствии с законодательством Российской Федерации о государственной тайне.</w:t>
      </w:r>
    </w:p>
    <w:sectPr>
      <w:headerReference r:id="rId5" w:type="default"/>
      <w:headerReference r:id="rId1" w:type="first"/>
      <w:headerReference r:id="rId3" w:type="even"/>
      <w:footerReference r:id="rId6" w:type="default"/>
      <w:footerReference r:id="rId2" w:type="first"/>
      <w:footerReference r:id="rId4" w:type="even"/>
      <w:pgSz w:h="16800" w:orient="portrait" w:w="11900"/>
      <w:pgMar w:bottom="1134" w:footer="720" w:gutter="0" w:header="720" w:left="1701" w:right="567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2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2000000">
    <w:pPr>
      <w:pStyle w:val="Style_2"/>
    </w:pPr>
  </w:p>
</w:ftr>
</file>

<file path=word/footer4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4000000">
    <w:pPr>
      <w:pStyle w:val="Style_2"/>
    </w:pPr>
  </w:p>
</w:ftr>
</file>

<file path=word/footer6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7000000">
    <w:pPr>
      <w:pStyle w:val="Style_2"/>
    </w:pPr>
  </w:p>
</w:ftr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</w:pPr>
  </w:p>
</w:hdr>
</file>

<file path=word/header3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3000000">
    <w:pPr>
      <w:pStyle w:val="Style_1"/>
    </w:pPr>
  </w:p>
</w:hdr>
</file>

<file path=word/header5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5000000">
    <w:pPr>
      <w:pStyle w:val="Style_1"/>
      <w:widowControl w:val="1"/>
      <w:ind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 xml:space="preserve"> </w:t>
    </w:r>
    <w:r>
      <w:rPr>
        <w:rFonts w:ascii="Times New Roman" w:hAnsi="Times New Roman"/>
      </w:rPr>
      <w:fldChar w:fldCharType="end"/>
    </w:r>
  </w:p>
  <w:p w14:paraId="06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pPr>
      <w:widowControl w:val="0"/>
      <w:spacing w:after="0" w:line="240" w:lineRule="auto"/>
      <w:ind w:firstLine="720"/>
      <w:jc w:val="both"/>
    </w:pPr>
    <w:rPr>
      <w:rFonts w:ascii="Arial" w:hAnsi="Arial"/>
      <w:sz w:val="24"/>
    </w:rPr>
  </w:style>
  <w:style w:default="1" w:styleId="Style_5_ch" w:type="character">
    <w:name w:val="Normal"/>
    <w:link w:val="Style_5"/>
    <w:rPr>
      <w:rFonts w:ascii="Arial" w:hAnsi="Arial"/>
      <w:sz w:val="24"/>
    </w:rPr>
  </w:style>
  <w:style w:styleId="Style_6" w:type="paragraph">
    <w:name w:val="Заголовок группы контролов"/>
    <w:basedOn w:val="Style_5"/>
    <w:next w:val="Style_5"/>
    <w:link w:val="Style_6_ch"/>
    <w:rPr>
      <w:b w:val="1"/>
      <w:color w:val="000000"/>
    </w:rPr>
  </w:style>
  <w:style w:styleId="Style_6_ch" w:type="character">
    <w:name w:val="Заголовок группы контролов"/>
    <w:basedOn w:val="Style_5_ch"/>
    <w:link w:val="Style_6"/>
    <w:rPr>
      <w:b w:val="1"/>
      <w:color w:val="000000"/>
    </w:rPr>
  </w:style>
  <w:style w:styleId="Style_7" w:type="paragraph">
    <w:name w:val="toc 2"/>
    <w:next w:val="Style_5"/>
    <w:link w:val="Style_7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7_ch" w:type="character">
    <w:name w:val="toc 2"/>
    <w:link w:val="Style_7"/>
    <w:rPr>
      <w:rFonts w:ascii="XO Thames" w:hAnsi="XO Thames"/>
      <w:sz w:val="28"/>
    </w:rPr>
  </w:style>
  <w:style w:styleId="Style_8" w:type="paragraph">
    <w:name w:val="toc 4"/>
    <w:next w:val="Style_5"/>
    <w:link w:val="Style_8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8_ch" w:type="character">
    <w:name w:val="toc 4"/>
    <w:link w:val="Style_8"/>
    <w:rPr>
      <w:rFonts w:ascii="XO Thames" w:hAnsi="XO Thames"/>
      <w:sz w:val="28"/>
    </w:rPr>
  </w:style>
  <w:style w:styleId="Style_9" w:type="paragraph">
    <w:name w:val="toc 6"/>
    <w:next w:val="Style_5"/>
    <w:link w:val="Style_9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9_ch" w:type="character">
    <w:name w:val="toc 6"/>
    <w:link w:val="Style_9"/>
    <w:rPr>
      <w:rFonts w:ascii="XO Thames" w:hAnsi="XO Thames"/>
      <w:sz w:val="28"/>
    </w:rPr>
  </w:style>
  <w:style w:styleId="Style_10" w:type="paragraph">
    <w:name w:val="toc 7"/>
    <w:next w:val="Style_5"/>
    <w:link w:val="Style_10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10_ch" w:type="character">
    <w:name w:val="toc 7"/>
    <w:link w:val="Style_10"/>
    <w:rPr>
      <w:rFonts w:ascii="XO Thames" w:hAnsi="XO Thames"/>
      <w:sz w:val="28"/>
    </w:rPr>
  </w:style>
  <w:style w:styleId="Style_11" w:type="paragraph">
    <w:name w:val="ConsPlusNormal"/>
    <w:basedOn w:val="Style_5"/>
    <w:link w:val="Style_11_ch"/>
    <w:pPr>
      <w:widowControl w:val="1"/>
      <w:spacing w:afterAutospacing="on" w:beforeAutospacing="on"/>
      <w:ind w:firstLine="0"/>
      <w:jc w:val="left"/>
    </w:pPr>
    <w:rPr>
      <w:rFonts w:ascii="Calibri" w:hAnsi="Calibri"/>
    </w:rPr>
  </w:style>
  <w:style w:styleId="Style_11_ch" w:type="character">
    <w:name w:val="ConsPlusNormal"/>
    <w:basedOn w:val="Style_5_ch"/>
    <w:link w:val="Style_11"/>
    <w:rPr>
      <w:rFonts w:ascii="Calibri" w:hAnsi="Calibri"/>
    </w:rPr>
  </w:style>
  <w:style w:styleId="Style_12" w:type="paragraph">
    <w:name w:val="Пример."/>
    <w:basedOn w:val="Style_13"/>
    <w:next w:val="Style_5"/>
    <w:link w:val="Style_12_ch"/>
  </w:style>
  <w:style w:styleId="Style_12_ch" w:type="character">
    <w:name w:val="Пример."/>
    <w:basedOn w:val="Style_13_ch"/>
    <w:link w:val="Style_12"/>
  </w:style>
  <w:style w:styleId="Style_14" w:type="paragraph">
    <w:name w:val="Выделение для Базового Поиска"/>
    <w:basedOn w:val="Style_3"/>
    <w:link w:val="Style_14_ch"/>
    <w:rPr>
      <w:b w:val="1"/>
      <w:color w:val="0058A9"/>
    </w:rPr>
  </w:style>
  <w:style w:styleId="Style_14_ch" w:type="character">
    <w:name w:val="Выделение для Базового Поиска"/>
    <w:basedOn w:val="Style_3_ch"/>
    <w:link w:val="Style_14"/>
    <w:rPr>
      <w:b w:val="1"/>
      <w:color w:val="0058A9"/>
    </w:rPr>
  </w:style>
  <w:style w:styleId="Style_15" w:type="paragraph">
    <w:name w:val="Balloon Text"/>
    <w:basedOn w:val="Style_5"/>
    <w:link w:val="Style_15_ch"/>
    <w:rPr>
      <w:rFonts w:ascii="Tahoma" w:hAnsi="Tahoma"/>
      <w:sz w:val="16"/>
    </w:rPr>
  </w:style>
  <w:style w:styleId="Style_15_ch" w:type="character">
    <w:name w:val="Balloon Text"/>
    <w:basedOn w:val="Style_5_ch"/>
    <w:link w:val="Style_15"/>
    <w:rPr>
      <w:rFonts w:ascii="Tahoma" w:hAnsi="Tahoma"/>
      <w:sz w:val="16"/>
    </w:rPr>
  </w:style>
  <w:style w:styleId="Style_16" w:type="paragraph">
    <w:name w:val="Подвал для информации об изменениях"/>
    <w:basedOn w:val="Style_17"/>
    <w:next w:val="Style_5"/>
    <w:link w:val="Style_16_ch"/>
    <w:pPr>
      <w:widowControl w:val="1"/>
      <w:ind/>
      <w:outlineLvl w:val="8"/>
    </w:pPr>
    <w:rPr>
      <w:b w:val="0"/>
      <w:sz w:val="18"/>
    </w:rPr>
  </w:style>
  <w:style w:styleId="Style_16_ch" w:type="character">
    <w:name w:val="Подвал для информации об изменениях"/>
    <w:basedOn w:val="Style_17_ch"/>
    <w:link w:val="Style_16"/>
    <w:rPr>
      <w:b w:val="0"/>
      <w:sz w:val="18"/>
    </w:rPr>
  </w:style>
  <w:style w:styleId="Style_18" w:type="paragraph">
    <w:name w:val="Активная гипертекстовая ссылка"/>
    <w:basedOn w:val="Style_4"/>
    <w:link w:val="Style_18_ch"/>
    <w:rPr>
      <w:b w:val="0"/>
      <w:color w:val="106BBE"/>
      <w:u w:val="single"/>
    </w:rPr>
  </w:style>
  <w:style w:styleId="Style_18_ch" w:type="character">
    <w:name w:val="Активная гипертекстовая ссылка"/>
    <w:basedOn w:val="Style_4_ch"/>
    <w:link w:val="Style_18"/>
    <w:rPr>
      <w:b w:val="0"/>
      <w:color w:val="106BBE"/>
      <w:u w:val="single"/>
    </w:rPr>
  </w:style>
  <w:style w:styleId="Style_19" w:type="paragraph">
    <w:name w:val="Endnote"/>
    <w:link w:val="Style_19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9_ch" w:type="character">
    <w:name w:val="Endnote"/>
    <w:link w:val="Style_19"/>
    <w:rPr>
      <w:rFonts w:ascii="XO Thames" w:hAnsi="XO Thames"/>
      <w:sz w:val="22"/>
    </w:rPr>
  </w:style>
  <w:style w:styleId="Style_20" w:type="paragraph">
    <w:name w:val="heading 3"/>
    <w:basedOn w:val="Style_21"/>
    <w:next w:val="Style_5"/>
    <w:link w:val="Style_20_ch"/>
    <w:uiPriority w:val="9"/>
    <w:qFormat/>
    <w:pPr>
      <w:widowControl w:val="1"/>
      <w:ind/>
      <w:outlineLvl w:val="2"/>
    </w:pPr>
  </w:style>
  <w:style w:styleId="Style_20_ch" w:type="character">
    <w:name w:val="heading 3"/>
    <w:basedOn w:val="Style_21_ch"/>
    <w:link w:val="Style_20"/>
  </w:style>
  <w:style w:styleId="Style_22" w:type="paragraph">
    <w:name w:val="Таблицы (моноширинный)"/>
    <w:basedOn w:val="Style_5"/>
    <w:next w:val="Style_5"/>
    <w:link w:val="Style_22_ch"/>
    <w:pPr>
      <w:widowControl w:val="1"/>
      <w:ind w:firstLine="0"/>
      <w:jc w:val="left"/>
    </w:pPr>
    <w:rPr>
      <w:rFonts w:ascii="Courier New" w:hAnsi="Courier New"/>
    </w:rPr>
  </w:style>
  <w:style w:styleId="Style_22_ch" w:type="character">
    <w:name w:val="Таблицы (моноширинный)"/>
    <w:basedOn w:val="Style_5_ch"/>
    <w:link w:val="Style_22"/>
    <w:rPr>
      <w:rFonts w:ascii="Courier New" w:hAnsi="Courier New"/>
    </w:rPr>
  </w:style>
  <w:style w:styleId="Style_23" w:type="paragraph">
    <w:name w:val="Переменная часть"/>
    <w:basedOn w:val="Style_24"/>
    <w:next w:val="Style_5"/>
    <w:link w:val="Style_23_ch"/>
    <w:rPr>
      <w:sz w:val="18"/>
    </w:rPr>
  </w:style>
  <w:style w:styleId="Style_23_ch" w:type="character">
    <w:name w:val="Переменная часть"/>
    <w:basedOn w:val="Style_24_ch"/>
    <w:link w:val="Style_23"/>
    <w:rPr>
      <w:sz w:val="18"/>
    </w:rPr>
  </w:style>
  <w:style w:styleId="Style_25" w:type="paragraph">
    <w:name w:val="Текст информации об изменениях"/>
    <w:basedOn w:val="Style_5"/>
    <w:next w:val="Style_5"/>
    <w:link w:val="Style_25_ch"/>
    <w:rPr>
      <w:color w:val="353842"/>
      <w:sz w:val="18"/>
    </w:rPr>
  </w:style>
  <w:style w:styleId="Style_25_ch" w:type="character">
    <w:name w:val="Текст информации об изменениях"/>
    <w:basedOn w:val="Style_5_ch"/>
    <w:link w:val="Style_25"/>
    <w:rPr>
      <w:color w:val="353842"/>
      <w:sz w:val="18"/>
    </w:rPr>
  </w:style>
  <w:style w:styleId="Style_26" w:type="paragraph">
    <w:name w:val="Выделение для Базового Поиска (курсив)"/>
    <w:basedOn w:val="Style_14"/>
    <w:link w:val="Style_26_ch"/>
    <w:rPr>
      <w:b w:val="1"/>
      <w:i w:val="1"/>
      <w:color w:val="0058A9"/>
    </w:rPr>
  </w:style>
  <w:style w:styleId="Style_26_ch" w:type="character">
    <w:name w:val="Выделение для Базового Поиска (курсив)"/>
    <w:basedOn w:val="Style_14_ch"/>
    <w:link w:val="Style_26"/>
    <w:rPr>
      <w:b w:val="1"/>
      <w:i w:val="1"/>
      <w:color w:val="0058A9"/>
    </w:rPr>
  </w:style>
  <w:style w:styleId="Style_27" w:type="paragraph">
    <w:name w:val="Внимание: недобросовестность!"/>
    <w:basedOn w:val="Style_13"/>
    <w:next w:val="Style_5"/>
    <w:link w:val="Style_27_ch"/>
  </w:style>
  <w:style w:styleId="Style_27_ch" w:type="character">
    <w:name w:val="Внимание: недобросовестность!"/>
    <w:basedOn w:val="Style_13_ch"/>
    <w:link w:val="Style_27"/>
  </w:style>
  <w:style w:styleId="Style_28" w:type="paragraph">
    <w:name w:val="Колонтитул (правый)"/>
    <w:basedOn w:val="Style_29"/>
    <w:next w:val="Style_5"/>
    <w:link w:val="Style_28_ch"/>
    <w:rPr>
      <w:sz w:val="14"/>
    </w:rPr>
  </w:style>
  <w:style w:styleId="Style_28_ch" w:type="character">
    <w:name w:val="Колонтитул (правый)"/>
    <w:basedOn w:val="Style_29_ch"/>
    <w:link w:val="Style_28"/>
    <w:rPr>
      <w:sz w:val="14"/>
    </w:rPr>
  </w:style>
  <w:style w:styleId="Style_30" w:type="paragraph">
    <w:name w:val="Сравнение редакций. Добавленный фрагмент"/>
    <w:link w:val="Style_30_ch"/>
    <w:rPr>
      <w:color w:val="000000"/>
      <w:shd w:fill="C1D7FF" w:val="clear"/>
    </w:rPr>
  </w:style>
  <w:style w:styleId="Style_30_ch" w:type="character">
    <w:name w:val="Сравнение редакций. Добавленный фрагмент"/>
    <w:link w:val="Style_30"/>
    <w:rPr>
      <w:color w:val="000000"/>
      <w:shd w:fill="C1D7FF" w:val="clear"/>
    </w:rPr>
  </w:style>
  <w:style w:styleId="Style_29" w:type="paragraph">
    <w:name w:val="Текст (прав. подпись)"/>
    <w:basedOn w:val="Style_5"/>
    <w:next w:val="Style_5"/>
    <w:link w:val="Style_29_ch"/>
    <w:pPr>
      <w:widowControl w:val="1"/>
      <w:ind w:firstLine="0"/>
      <w:jc w:val="right"/>
    </w:pPr>
  </w:style>
  <w:style w:styleId="Style_29_ch" w:type="character">
    <w:name w:val="Текст (прав. подпись)"/>
    <w:basedOn w:val="Style_5_ch"/>
    <w:link w:val="Style_29"/>
  </w:style>
  <w:style w:styleId="Style_31" w:type="paragraph">
    <w:name w:val="Заголовок ЭР (правое окно)"/>
    <w:basedOn w:val="Style_32"/>
    <w:next w:val="Style_5"/>
    <w:link w:val="Style_31_ch"/>
    <w:pPr>
      <w:widowControl w:val="1"/>
      <w:spacing w:after="0"/>
      <w:ind/>
      <w:jc w:val="left"/>
    </w:pPr>
  </w:style>
  <w:style w:styleId="Style_31_ch" w:type="character">
    <w:name w:val="Заголовок ЭР (правое окно)"/>
    <w:basedOn w:val="Style_32_ch"/>
    <w:link w:val="Style_31"/>
  </w:style>
  <w:style w:styleId="Style_33" w:type="paragraph">
    <w:name w:val="Колонтитул (левый)"/>
    <w:basedOn w:val="Style_34"/>
    <w:next w:val="Style_5"/>
    <w:link w:val="Style_33_ch"/>
    <w:rPr>
      <w:sz w:val="14"/>
    </w:rPr>
  </w:style>
  <w:style w:styleId="Style_33_ch" w:type="character">
    <w:name w:val="Колонтитул (левый)"/>
    <w:basedOn w:val="Style_34_ch"/>
    <w:link w:val="Style_33"/>
    <w:rPr>
      <w:sz w:val="14"/>
    </w:rPr>
  </w:style>
  <w:style w:styleId="Style_35" w:type="paragraph">
    <w:name w:val="Подзаголовок для информации об изменениях"/>
    <w:basedOn w:val="Style_25"/>
    <w:next w:val="Style_5"/>
    <w:link w:val="Style_35_ch"/>
    <w:rPr>
      <w:b w:val="1"/>
    </w:rPr>
  </w:style>
  <w:style w:styleId="Style_35_ch" w:type="character">
    <w:name w:val="Подзаголовок для информации об изменениях"/>
    <w:basedOn w:val="Style_25_ch"/>
    <w:link w:val="Style_35"/>
    <w:rPr>
      <w:b w:val="1"/>
    </w:rPr>
  </w:style>
  <w:style w:styleId="Style_36" w:type="paragraph">
    <w:name w:val="Не вступил в силу"/>
    <w:basedOn w:val="Style_3"/>
    <w:link w:val="Style_36_ch"/>
    <w:rPr>
      <w:b w:val="0"/>
      <w:color w:val="000000"/>
      <w:shd w:fill="D8EDE8" w:val="clear"/>
    </w:rPr>
  </w:style>
  <w:style w:styleId="Style_36_ch" w:type="character">
    <w:name w:val="Не вступил в силу"/>
    <w:basedOn w:val="Style_3_ch"/>
    <w:link w:val="Style_36"/>
    <w:rPr>
      <w:b w:val="0"/>
      <w:color w:val="000000"/>
      <w:shd w:fill="D8EDE8" w:val="clear"/>
    </w:rPr>
  </w:style>
  <w:style w:styleId="Style_37" w:type="paragraph">
    <w:name w:val="Опечатки"/>
    <w:link w:val="Style_37_ch"/>
    <w:rPr>
      <w:color w:val="FF0000"/>
    </w:rPr>
  </w:style>
  <w:style w:styleId="Style_37_ch" w:type="character">
    <w:name w:val="Опечатки"/>
    <w:link w:val="Style_37"/>
    <w:rPr>
      <w:color w:val="FF0000"/>
    </w:rPr>
  </w:style>
  <w:style w:styleId="Style_2" w:type="paragraph">
    <w:name w:val="footer"/>
    <w:basedOn w:val="Style_5"/>
    <w:link w:val="Style_2_ch"/>
    <w:pPr>
      <w:widowControl w:val="1"/>
      <w:tabs>
        <w:tab w:leader="none" w:pos="4677" w:val="center"/>
        <w:tab w:leader="none" w:pos="9355" w:val="right"/>
      </w:tabs>
      <w:ind/>
    </w:pPr>
  </w:style>
  <w:style w:styleId="Style_2_ch" w:type="character">
    <w:name w:val="footer"/>
    <w:basedOn w:val="Style_5_ch"/>
    <w:link w:val="Style_2"/>
  </w:style>
  <w:style w:styleId="Style_38" w:type="paragraph">
    <w:name w:val="Сравнение редакций"/>
    <w:basedOn w:val="Style_3"/>
    <w:link w:val="Style_38_ch"/>
    <w:rPr>
      <w:b w:val="0"/>
      <w:color w:val="26282F"/>
    </w:rPr>
  </w:style>
  <w:style w:styleId="Style_38_ch" w:type="character">
    <w:name w:val="Сравнение редакций"/>
    <w:basedOn w:val="Style_3_ch"/>
    <w:link w:val="Style_38"/>
    <w:rPr>
      <w:b w:val="0"/>
      <w:color w:val="26282F"/>
    </w:rPr>
  </w:style>
  <w:style w:styleId="Style_39" w:type="paragraph">
    <w:name w:val="Заголовок для информации об изменениях"/>
    <w:basedOn w:val="Style_17"/>
    <w:next w:val="Style_5"/>
    <w:link w:val="Style_39_ch"/>
    <w:pPr>
      <w:widowControl w:val="1"/>
      <w:spacing w:before="0"/>
      <w:ind/>
      <w:outlineLvl w:val="8"/>
    </w:pPr>
    <w:rPr>
      <w:b w:val="0"/>
      <w:sz w:val="18"/>
      <w:shd w:fill="DFDFDF" w:val="clear"/>
    </w:rPr>
  </w:style>
  <w:style w:styleId="Style_39_ch" w:type="character">
    <w:name w:val="Заголовок для информации об изменениях"/>
    <w:basedOn w:val="Style_17_ch"/>
    <w:link w:val="Style_39"/>
    <w:rPr>
      <w:b w:val="0"/>
      <w:sz w:val="18"/>
      <w:shd w:fill="DFDFDF" w:val="clear"/>
    </w:rPr>
  </w:style>
  <w:style w:styleId="Style_40" w:type="paragraph">
    <w:name w:val="Куда обратиться?"/>
    <w:basedOn w:val="Style_13"/>
    <w:next w:val="Style_5"/>
    <w:link w:val="Style_40_ch"/>
  </w:style>
  <w:style w:styleId="Style_40_ch" w:type="character">
    <w:name w:val="Куда обратиться?"/>
    <w:basedOn w:val="Style_13_ch"/>
    <w:link w:val="Style_40"/>
  </w:style>
  <w:style w:styleId="Style_41" w:type="paragraph">
    <w:name w:val="toc 3"/>
    <w:next w:val="Style_5"/>
    <w:link w:val="Style_41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41_ch" w:type="character">
    <w:name w:val="toc 3"/>
    <w:link w:val="Style_41"/>
    <w:rPr>
      <w:rFonts w:ascii="XO Thames" w:hAnsi="XO Thames"/>
      <w:sz w:val="28"/>
    </w:rPr>
  </w:style>
  <w:style w:styleId="Style_42" w:type="paragraph">
    <w:name w:val="Продолжение ссылки"/>
    <w:basedOn w:val="Style_4"/>
    <w:link w:val="Style_42_ch"/>
    <w:rPr>
      <w:b w:val="0"/>
      <w:color w:val="106BBE"/>
    </w:rPr>
  </w:style>
  <w:style w:styleId="Style_42_ch" w:type="character">
    <w:name w:val="Продолжение ссылки"/>
    <w:basedOn w:val="Style_4_ch"/>
    <w:link w:val="Style_42"/>
    <w:rPr>
      <w:b w:val="0"/>
      <w:color w:val="106BBE"/>
    </w:rPr>
  </w:style>
  <w:style w:styleId="Style_43" w:type="paragraph">
    <w:name w:val="Комментарий пользователя"/>
    <w:basedOn w:val="Style_44"/>
    <w:next w:val="Style_5"/>
    <w:link w:val="Style_43_ch"/>
    <w:pPr>
      <w:widowControl w:val="1"/>
      <w:ind/>
      <w:jc w:val="left"/>
    </w:pPr>
    <w:rPr>
      <w:shd w:fill="FFDFE0" w:val="clear"/>
    </w:rPr>
  </w:style>
  <w:style w:styleId="Style_43_ch" w:type="character">
    <w:name w:val="Комментарий пользователя"/>
    <w:basedOn w:val="Style_44_ch"/>
    <w:link w:val="Style_43"/>
    <w:rPr>
      <w:shd w:fill="FFDFE0" w:val="clear"/>
    </w:rPr>
  </w:style>
  <w:style w:styleId="Style_45" w:type="paragraph">
    <w:name w:val="Информация об изменениях"/>
    <w:basedOn w:val="Style_25"/>
    <w:next w:val="Style_5"/>
    <w:link w:val="Style_45_ch"/>
    <w:pPr>
      <w:widowControl w:val="1"/>
      <w:spacing w:before="180"/>
      <w:ind w:firstLine="0" w:left="360" w:right="360"/>
    </w:pPr>
    <w:rPr>
      <w:shd w:fill="EAEFED" w:val="clear"/>
    </w:rPr>
  </w:style>
  <w:style w:styleId="Style_45_ch" w:type="character">
    <w:name w:val="Информация об изменениях"/>
    <w:basedOn w:val="Style_25_ch"/>
    <w:link w:val="Style_45"/>
    <w:rPr>
      <w:shd w:fill="EAEFED" w:val="clear"/>
    </w:rPr>
  </w:style>
  <w:style w:styleId="Style_46" w:type="paragraph">
    <w:name w:val="Заголовок своего сообщения"/>
    <w:basedOn w:val="Style_3"/>
    <w:link w:val="Style_46_ch"/>
    <w:rPr>
      <w:b w:val="1"/>
      <w:color w:val="26282F"/>
    </w:rPr>
  </w:style>
  <w:style w:styleId="Style_46_ch" w:type="character">
    <w:name w:val="Заголовок своего сообщения"/>
    <w:basedOn w:val="Style_3_ch"/>
    <w:link w:val="Style_46"/>
    <w:rPr>
      <w:b w:val="1"/>
      <w:color w:val="26282F"/>
    </w:rPr>
  </w:style>
  <w:style w:styleId="Style_47" w:type="paragraph">
    <w:name w:val="Центрированный (таблица)"/>
    <w:basedOn w:val="Style_48"/>
    <w:next w:val="Style_5"/>
    <w:link w:val="Style_47_ch"/>
    <w:pPr>
      <w:widowControl w:val="1"/>
      <w:ind/>
      <w:jc w:val="center"/>
    </w:pPr>
  </w:style>
  <w:style w:styleId="Style_47_ch" w:type="character">
    <w:name w:val="Центрированный (таблица)"/>
    <w:basedOn w:val="Style_48_ch"/>
    <w:link w:val="Style_47"/>
  </w:style>
  <w:style w:styleId="Style_49" w:type="paragraph">
    <w:name w:val="heading 5"/>
    <w:next w:val="Style_5"/>
    <w:link w:val="Style_49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49_ch" w:type="character">
    <w:name w:val="heading 5"/>
    <w:link w:val="Style_49"/>
    <w:rPr>
      <w:rFonts w:ascii="XO Thames" w:hAnsi="XO Thames"/>
      <w:b w:val="1"/>
      <w:sz w:val="22"/>
    </w:rPr>
  </w:style>
  <w:style w:styleId="Style_50" w:type="paragraph">
    <w:name w:val="Найденные слова"/>
    <w:basedOn w:val="Style_3"/>
    <w:link w:val="Style_50_ch"/>
    <w:rPr>
      <w:b w:val="0"/>
      <w:color w:val="26282F"/>
      <w:shd w:fill="FFF580" w:val="clear"/>
    </w:rPr>
  </w:style>
  <w:style w:styleId="Style_50_ch" w:type="character">
    <w:name w:val="Найденные слова"/>
    <w:basedOn w:val="Style_3_ch"/>
    <w:link w:val="Style_50"/>
    <w:rPr>
      <w:b w:val="0"/>
      <w:color w:val="26282F"/>
      <w:shd w:fill="FFF580" w:val="clear"/>
    </w:rPr>
  </w:style>
  <w:style w:styleId="Style_51" w:type="paragraph">
    <w:name w:val="Внимание: криминал!!"/>
    <w:basedOn w:val="Style_13"/>
    <w:next w:val="Style_5"/>
    <w:link w:val="Style_51_ch"/>
  </w:style>
  <w:style w:styleId="Style_51_ch" w:type="character">
    <w:name w:val="Внимание: криминал!!"/>
    <w:basedOn w:val="Style_13_ch"/>
    <w:link w:val="Style_51"/>
  </w:style>
  <w:style w:styleId="Style_17" w:type="paragraph">
    <w:name w:val="heading 1"/>
    <w:basedOn w:val="Style_5"/>
    <w:next w:val="Style_5"/>
    <w:link w:val="Style_17_ch"/>
    <w:uiPriority w:val="9"/>
    <w:qFormat/>
    <w:pPr>
      <w:widowControl w:val="1"/>
      <w:spacing w:after="108" w:before="108"/>
      <w:ind w:firstLine="0"/>
      <w:jc w:val="center"/>
      <w:outlineLvl w:val="0"/>
    </w:pPr>
    <w:rPr>
      <w:b w:val="1"/>
      <w:color w:val="26282F"/>
    </w:rPr>
  </w:style>
  <w:style w:styleId="Style_17_ch" w:type="character">
    <w:name w:val="heading 1"/>
    <w:basedOn w:val="Style_5_ch"/>
    <w:link w:val="Style_17"/>
    <w:rPr>
      <w:b w:val="1"/>
      <w:color w:val="26282F"/>
    </w:rPr>
  </w:style>
  <w:style w:styleId="Style_1" w:type="paragraph">
    <w:name w:val="header"/>
    <w:basedOn w:val="Style_5"/>
    <w:link w:val="Style_1_ch"/>
    <w:pPr>
      <w:widowControl w:val="1"/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5_ch"/>
    <w:link w:val="Style_1"/>
  </w:style>
  <w:style w:styleId="Style_52" w:type="paragraph">
    <w:name w:val="Hyperlink"/>
    <w:link w:val="Style_52_ch"/>
    <w:rPr>
      <w:color w:val="0000FF"/>
      <w:u w:val="single"/>
    </w:rPr>
  </w:style>
  <w:style w:styleId="Style_52_ch" w:type="character">
    <w:name w:val="Hyperlink"/>
    <w:link w:val="Style_52"/>
    <w:rPr>
      <w:color w:val="0000FF"/>
      <w:u w:val="single"/>
    </w:rPr>
  </w:style>
  <w:style w:styleId="Style_53" w:type="paragraph">
    <w:name w:val="Footnote"/>
    <w:link w:val="Style_53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53_ch" w:type="character">
    <w:name w:val="Footnote"/>
    <w:link w:val="Style_53"/>
    <w:rPr>
      <w:rFonts w:ascii="XO Thames" w:hAnsi="XO Thames"/>
      <w:sz w:val="22"/>
    </w:rPr>
  </w:style>
  <w:style w:styleId="Style_54" w:type="paragraph">
    <w:name w:val="toc 1"/>
    <w:next w:val="Style_5"/>
    <w:link w:val="Style_54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54_ch" w:type="character">
    <w:name w:val="toc 1"/>
    <w:link w:val="Style_54"/>
    <w:rPr>
      <w:rFonts w:ascii="XO Thames" w:hAnsi="XO Thames"/>
      <w:b w:val="1"/>
      <w:sz w:val="28"/>
    </w:rPr>
  </w:style>
  <w:style w:styleId="Style_55" w:type="paragraph">
    <w:name w:val="Header and Footer"/>
    <w:link w:val="Style_55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55_ch" w:type="character">
    <w:name w:val="Header and Footer"/>
    <w:link w:val="Style_55"/>
    <w:rPr>
      <w:rFonts w:ascii="XO Thames" w:hAnsi="XO Thames"/>
      <w:sz w:val="28"/>
    </w:rPr>
  </w:style>
  <w:style w:styleId="Style_56" w:type="paragraph">
    <w:name w:val="Формула"/>
    <w:basedOn w:val="Style_5"/>
    <w:next w:val="Style_5"/>
    <w:link w:val="Style_56_ch"/>
    <w:pPr>
      <w:widowControl w:val="1"/>
      <w:spacing w:after="240" w:before="240"/>
      <w:ind w:firstLine="300" w:left="420" w:right="420"/>
    </w:pPr>
    <w:rPr>
      <w:shd w:fill="F5F3DA" w:val="clear"/>
    </w:rPr>
  </w:style>
  <w:style w:styleId="Style_56_ch" w:type="character">
    <w:name w:val="Формула"/>
    <w:basedOn w:val="Style_5_ch"/>
    <w:link w:val="Style_56"/>
    <w:rPr>
      <w:shd w:fill="F5F3DA" w:val="clear"/>
    </w:rPr>
  </w:style>
  <w:style w:styleId="Style_57" w:type="paragraph">
    <w:name w:val="Необходимые документы"/>
    <w:basedOn w:val="Style_13"/>
    <w:next w:val="Style_5"/>
    <w:link w:val="Style_57_ch"/>
    <w:pPr>
      <w:widowControl w:val="1"/>
      <w:ind w:firstLine="118"/>
    </w:pPr>
  </w:style>
  <w:style w:styleId="Style_57_ch" w:type="character">
    <w:name w:val="Необходимые документы"/>
    <w:basedOn w:val="Style_13_ch"/>
    <w:link w:val="Style_57"/>
  </w:style>
  <w:style w:styleId="Style_58" w:type="paragraph">
    <w:name w:val="Текст ЭР (см. также)"/>
    <w:basedOn w:val="Style_5"/>
    <w:next w:val="Style_5"/>
    <w:link w:val="Style_58_ch"/>
    <w:pPr>
      <w:widowControl w:val="1"/>
      <w:spacing w:before="200"/>
      <w:ind w:firstLine="0"/>
      <w:jc w:val="left"/>
    </w:pPr>
    <w:rPr>
      <w:sz w:val="20"/>
    </w:rPr>
  </w:style>
  <w:style w:styleId="Style_58_ch" w:type="character">
    <w:name w:val="Текст ЭР (см. также)"/>
    <w:basedOn w:val="Style_5_ch"/>
    <w:link w:val="Style_58"/>
    <w:rPr>
      <w:sz w:val="20"/>
    </w:rPr>
  </w:style>
  <w:style w:styleId="Style_59" w:type="paragraph">
    <w:name w:val="toc 9"/>
    <w:next w:val="Style_5"/>
    <w:link w:val="Style_59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59_ch" w:type="character">
    <w:name w:val="toc 9"/>
    <w:link w:val="Style_59"/>
    <w:rPr>
      <w:rFonts w:ascii="XO Thames" w:hAnsi="XO Thames"/>
      <w:sz w:val="28"/>
    </w:rPr>
  </w:style>
  <w:style w:styleId="Style_13" w:type="paragraph">
    <w:name w:val="Внимание"/>
    <w:basedOn w:val="Style_5"/>
    <w:next w:val="Style_5"/>
    <w:link w:val="Style_13_ch"/>
    <w:pPr>
      <w:widowControl w:val="1"/>
      <w:spacing w:after="240" w:before="240"/>
      <w:ind w:firstLine="300" w:left="420" w:right="420"/>
    </w:pPr>
    <w:rPr>
      <w:shd w:fill="F5F3DA" w:val="clear"/>
    </w:rPr>
  </w:style>
  <w:style w:styleId="Style_13_ch" w:type="character">
    <w:name w:val="Внимание"/>
    <w:basedOn w:val="Style_5_ch"/>
    <w:link w:val="Style_13"/>
    <w:rPr>
      <w:shd w:fill="F5F3DA" w:val="clear"/>
    </w:rPr>
  </w:style>
  <w:style w:styleId="Style_60" w:type="paragraph">
    <w:name w:val="Заголовок распахивающейся части диалога"/>
    <w:basedOn w:val="Style_5"/>
    <w:next w:val="Style_5"/>
    <w:link w:val="Style_60_ch"/>
    <w:rPr>
      <w:i w:val="1"/>
      <w:color w:val="000080"/>
      <w:sz w:val="22"/>
    </w:rPr>
  </w:style>
  <w:style w:styleId="Style_60_ch" w:type="character">
    <w:name w:val="Заголовок распахивающейся части диалога"/>
    <w:basedOn w:val="Style_5_ch"/>
    <w:link w:val="Style_60"/>
    <w:rPr>
      <w:i w:val="1"/>
      <w:color w:val="000080"/>
      <w:sz w:val="22"/>
    </w:rPr>
  </w:style>
  <w:style w:styleId="Style_48" w:type="paragraph">
    <w:name w:val="Нормальный (таблица)"/>
    <w:basedOn w:val="Style_5"/>
    <w:next w:val="Style_5"/>
    <w:link w:val="Style_48_ch"/>
    <w:pPr>
      <w:widowControl w:val="1"/>
      <w:ind w:firstLine="0"/>
    </w:pPr>
  </w:style>
  <w:style w:styleId="Style_48_ch" w:type="character">
    <w:name w:val="Нормальный (таблица)"/>
    <w:basedOn w:val="Style_5_ch"/>
    <w:link w:val="Style_48"/>
  </w:style>
  <w:style w:styleId="Style_61" w:type="paragraph">
    <w:name w:val="ЭР-содержание (правое окно)"/>
    <w:basedOn w:val="Style_5"/>
    <w:next w:val="Style_5"/>
    <w:link w:val="Style_61_ch"/>
    <w:pPr>
      <w:widowControl w:val="1"/>
      <w:spacing w:before="300"/>
      <w:ind w:firstLine="0"/>
      <w:jc w:val="left"/>
    </w:pPr>
  </w:style>
  <w:style w:styleId="Style_61_ch" w:type="character">
    <w:name w:val="ЭР-содержание (правое окно)"/>
    <w:basedOn w:val="Style_5_ch"/>
    <w:link w:val="Style_61"/>
  </w:style>
  <w:style w:styleId="Style_62" w:type="paragraph">
    <w:name w:val="Подчёркнуный текст"/>
    <w:basedOn w:val="Style_5"/>
    <w:next w:val="Style_5"/>
    <w:link w:val="Style_62_ch"/>
  </w:style>
  <w:style w:styleId="Style_62_ch" w:type="character">
    <w:name w:val="Подчёркнуный текст"/>
    <w:basedOn w:val="Style_5_ch"/>
    <w:link w:val="Style_62"/>
  </w:style>
  <w:style w:styleId="Style_63" w:type="paragraph">
    <w:name w:val="Информация об изменениях документа"/>
    <w:basedOn w:val="Style_44"/>
    <w:next w:val="Style_5"/>
    <w:link w:val="Style_63_ch"/>
    <w:rPr>
      <w:i w:val="1"/>
    </w:rPr>
  </w:style>
  <w:style w:styleId="Style_63_ch" w:type="character">
    <w:name w:val="Информация об изменениях документа"/>
    <w:basedOn w:val="Style_44_ch"/>
    <w:link w:val="Style_63"/>
    <w:rPr>
      <w:i w:val="1"/>
    </w:rPr>
  </w:style>
  <w:style w:styleId="Style_64" w:type="paragraph">
    <w:name w:val="toc 8"/>
    <w:next w:val="Style_5"/>
    <w:link w:val="Style_64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64_ch" w:type="character">
    <w:name w:val="toc 8"/>
    <w:link w:val="Style_64"/>
    <w:rPr>
      <w:rFonts w:ascii="XO Thames" w:hAnsi="XO Thames"/>
      <w:sz w:val="28"/>
    </w:rPr>
  </w:style>
  <w:style w:styleId="Style_65" w:type="paragraph">
    <w:name w:val="Ссылка на официальную публикацию"/>
    <w:basedOn w:val="Style_5"/>
    <w:next w:val="Style_5"/>
    <w:link w:val="Style_65_ch"/>
  </w:style>
  <w:style w:styleId="Style_65_ch" w:type="character">
    <w:name w:val="Ссылка на официальную публикацию"/>
    <w:basedOn w:val="Style_5_ch"/>
    <w:link w:val="Style_65"/>
  </w:style>
  <w:style w:styleId="Style_66" w:type="paragraph">
    <w:name w:val="Интерактивный заголовок"/>
    <w:basedOn w:val="Style_67"/>
    <w:next w:val="Style_5"/>
    <w:link w:val="Style_66_ch"/>
    <w:rPr>
      <w:u w:val="single"/>
    </w:rPr>
  </w:style>
  <w:style w:styleId="Style_66_ch" w:type="character">
    <w:name w:val="Интерактивный заголовок"/>
    <w:basedOn w:val="Style_67_ch"/>
    <w:link w:val="Style_66"/>
    <w:rPr>
      <w:u w:val="single"/>
    </w:rPr>
  </w:style>
  <w:style w:styleId="Style_34" w:type="paragraph">
    <w:name w:val="Текст (лев. подпись)"/>
    <w:basedOn w:val="Style_5"/>
    <w:next w:val="Style_5"/>
    <w:link w:val="Style_34_ch"/>
    <w:pPr>
      <w:widowControl w:val="1"/>
      <w:ind w:firstLine="0"/>
      <w:jc w:val="left"/>
    </w:pPr>
  </w:style>
  <w:style w:styleId="Style_34_ch" w:type="character">
    <w:name w:val="Текст (лев. подпись)"/>
    <w:basedOn w:val="Style_5_ch"/>
    <w:link w:val="Style_34"/>
  </w:style>
  <w:style w:styleId="Style_68" w:type="paragraph">
    <w:name w:val="Прижатый влево"/>
    <w:basedOn w:val="Style_5"/>
    <w:next w:val="Style_5"/>
    <w:link w:val="Style_68_ch"/>
    <w:pPr>
      <w:widowControl w:val="1"/>
      <w:ind w:firstLine="0"/>
      <w:jc w:val="left"/>
    </w:pPr>
  </w:style>
  <w:style w:styleId="Style_68_ch" w:type="character">
    <w:name w:val="Прижатый влево"/>
    <w:basedOn w:val="Style_5_ch"/>
    <w:link w:val="Style_68"/>
  </w:style>
  <w:style w:styleId="Style_32" w:type="paragraph">
    <w:name w:val="Заголовок ЭР (левое окно)"/>
    <w:basedOn w:val="Style_5"/>
    <w:next w:val="Style_5"/>
    <w:link w:val="Style_32_ch"/>
    <w:pPr>
      <w:widowControl w:val="1"/>
      <w:spacing w:after="250" w:before="300"/>
      <w:ind w:firstLine="0"/>
      <w:jc w:val="center"/>
    </w:pPr>
    <w:rPr>
      <w:b w:val="1"/>
      <w:color w:val="26282F"/>
      <w:sz w:val="26"/>
    </w:rPr>
  </w:style>
  <w:style w:styleId="Style_32_ch" w:type="character">
    <w:name w:val="Заголовок ЭР (левое окно)"/>
    <w:basedOn w:val="Style_5_ch"/>
    <w:link w:val="Style_32"/>
    <w:rPr>
      <w:b w:val="1"/>
      <w:color w:val="26282F"/>
      <w:sz w:val="26"/>
    </w:rPr>
  </w:style>
  <w:style w:styleId="Style_69" w:type="paragraph">
    <w:name w:val="Текст (справка)"/>
    <w:basedOn w:val="Style_5"/>
    <w:next w:val="Style_5"/>
    <w:link w:val="Style_69_ch"/>
    <w:pPr>
      <w:widowControl w:val="1"/>
      <w:ind w:firstLine="0" w:left="170" w:right="170"/>
      <w:jc w:val="left"/>
    </w:pPr>
  </w:style>
  <w:style w:styleId="Style_69_ch" w:type="character">
    <w:name w:val="Текст (справка)"/>
    <w:basedOn w:val="Style_5_ch"/>
    <w:link w:val="Style_69"/>
  </w:style>
  <w:style w:styleId="Style_70" w:type="paragraph">
    <w:name w:val="Примечание."/>
    <w:basedOn w:val="Style_13"/>
    <w:next w:val="Style_5"/>
    <w:link w:val="Style_70_ch"/>
  </w:style>
  <w:style w:styleId="Style_70_ch" w:type="character">
    <w:name w:val="Примечание."/>
    <w:basedOn w:val="Style_13_ch"/>
    <w:link w:val="Style_70"/>
  </w:style>
  <w:style w:styleId="Style_71" w:type="paragraph">
    <w:name w:val="Постоянная часть"/>
    <w:basedOn w:val="Style_24"/>
    <w:next w:val="Style_5"/>
    <w:link w:val="Style_71_ch"/>
    <w:rPr>
      <w:sz w:val="20"/>
    </w:rPr>
  </w:style>
  <w:style w:styleId="Style_71_ch" w:type="character">
    <w:name w:val="Постоянная часть"/>
    <w:basedOn w:val="Style_24_ch"/>
    <w:link w:val="Style_71"/>
    <w:rPr>
      <w:sz w:val="20"/>
    </w:rPr>
  </w:style>
  <w:style w:styleId="Style_72" w:type="paragraph">
    <w:name w:val="Моноширинный"/>
    <w:basedOn w:val="Style_5"/>
    <w:next w:val="Style_5"/>
    <w:link w:val="Style_72_ch"/>
    <w:pPr>
      <w:widowControl w:val="1"/>
      <w:ind w:firstLine="0"/>
      <w:jc w:val="left"/>
    </w:pPr>
    <w:rPr>
      <w:rFonts w:ascii="Courier New" w:hAnsi="Courier New"/>
    </w:rPr>
  </w:style>
  <w:style w:styleId="Style_72_ch" w:type="character">
    <w:name w:val="Моноширинный"/>
    <w:basedOn w:val="Style_5_ch"/>
    <w:link w:val="Style_72"/>
    <w:rPr>
      <w:rFonts w:ascii="Courier New" w:hAnsi="Courier New"/>
    </w:rPr>
  </w:style>
  <w:style w:styleId="Style_73" w:type="paragraph">
    <w:name w:val="toc 5"/>
    <w:next w:val="Style_5"/>
    <w:link w:val="Style_73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73_ch" w:type="character">
    <w:name w:val="toc 5"/>
    <w:link w:val="Style_73"/>
    <w:rPr>
      <w:rFonts w:ascii="XO Thames" w:hAnsi="XO Thames"/>
      <w:sz w:val="28"/>
    </w:rPr>
  </w:style>
  <w:style w:styleId="Style_3" w:type="paragraph">
    <w:name w:val="Цветовое выделение"/>
    <w:link w:val="Style_3_ch"/>
    <w:rPr>
      <w:b w:val="1"/>
      <w:color w:val="26282F"/>
    </w:rPr>
  </w:style>
  <w:style w:styleId="Style_3_ch" w:type="character">
    <w:name w:val="Цветовое выделение"/>
    <w:link w:val="Style_3"/>
    <w:rPr>
      <w:b w:val="1"/>
      <w:color w:val="26282F"/>
    </w:rPr>
  </w:style>
  <w:style w:styleId="Style_74" w:type="paragraph">
    <w:name w:val="Утратил силу"/>
    <w:basedOn w:val="Style_3"/>
    <w:link w:val="Style_74_ch"/>
    <w:rPr>
      <w:b w:val="0"/>
      <w:strike w:val="1"/>
      <w:color w:val="666600"/>
    </w:rPr>
  </w:style>
  <w:style w:styleId="Style_74_ch" w:type="character">
    <w:name w:val="Утратил силу"/>
    <w:basedOn w:val="Style_3_ch"/>
    <w:link w:val="Style_74"/>
    <w:rPr>
      <w:b w:val="0"/>
      <w:strike w:val="1"/>
      <w:color w:val="666600"/>
    </w:rPr>
  </w:style>
  <w:style w:styleId="Style_75" w:type="paragraph">
    <w:name w:val="Оглавление"/>
    <w:basedOn w:val="Style_22"/>
    <w:next w:val="Style_5"/>
    <w:link w:val="Style_75_ch"/>
    <w:pPr>
      <w:widowControl w:val="1"/>
      <w:ind w:left="140"/>
    </w:pPr>
  </w:style>
  <w:style w:styleId="Style_75_ch" w:type="character">
    <w:name w:val="Оглавление"/>
    <w:basedOn w:val="Style_22_ch"/>
    <w:link w:val="Style_75"/>
  </w:style>
  <w:style w:styleId="Style_4" w:type="paragraph">
    <w:name w:val="Гипертекстовая ссылка"/>
    <w:basedOn w:val="Style_3"/>
    <w:link w:val="Style_4_ch"/>
    <w:rPr>
      <w:b w:val="0"/>
      <w:color w:val="106BBE"/>
    </w:rPr>
  </w:style>
  <w:style w:styleId="Style_4_ch" w:type="character">
    <w:name w:val="Гипертекстовая ссылка"/>
    <w:basedOn w:val="Style_3_ch"/>
    <w:link w:val="Style_4"/>
    <w:rPr>
      <w:b w:val="0"/>
      <w:color w:val="106BBE"/>
    </w:rPr>
  </w:style>
  <w:style w:styleId="Style_44" w:type="paragraph">
    <w:name w:val="Комментарий"/>
    <w:basedOn w:val="Style_69"/>
    <w:next w:val="Style_5"/>
    <w:link w:val="Style_44_ch"/>
    <w:pPr>
      <w:widowControl w:val="1"/>
      <w:spacing w:before="75"/>
      <w:ind w:right="0"/>
      <w:jc w:val="both"/>
    </w:pPr>
    <w:rPr>
      <w:color w:val="353842"/>
      <w:shd w:fill="F0F0F0" w:val="clear"/>
    </w:rPr>
  </w:style>
  <w:style w:styleId="Style_44_ch" w:type="character">
    <w:name w:val="Комментарий"/>
    <w:basedOn w:val="Style_69_ch"/>
    <w:link w:val="Style_44"/>
    <w:rPr>
      <w:color w:val="353842"/>
      <w:shd w:fill="F0F0F0" w:val="clear"/>
    </w:rPr>
  </w:style>
  <w:style w:styleId="Style_76" w:type="paragraph">
    <w:name w:val="Текст в таблице"/>
    <w:basedOn w:val="Style_48"/>
    <w:next w:val="Style_5"/>
    <w:link w:val="Style_76_ch"/>
    <w:pPr>
      <w:widowControl w:val="1"/>
      <w:ind w:firstLine="500"/>
    </w:pPr>
  </w:style>
  <w:style w:styleId="Style_76_ch" w:type="character">
    <w:name w:val="Текст в таблице"/>
    <w:basedOn w:val="Style_48_ch"/>
    <w:link w:val="Style_76"/>
  </w:style>
  <w:style w:styleId="Style_77" w:type="paragraph">
    <w:name w:val="Subtitle"/>
    <w:next w:val="Style_5"/>
    <w:link w:val="Style_77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77_ch" w:type="character">
    <w:name w:val="Subtitle"/>
    <w:link w:val="Style_77"/>
    <w:rPr>
      <w:rFonts w:ascii="XO Thames" w:hAnsi="XO Thames"/>
      <w:i w:val="1"/>
      <w:sz w:val="24"/>
    </w:rPr>
  </w:style>
  <w:style w:styleId="Style_78" w:type="paragraph">
    <w:name w:val="Дочерний элемент списка"/>
    <w:basedOn w:val="Style_5"/>
    <w:next w:val="Style_5"/>
    <w:link w:val="Style_78_ch"/>
    <w:pPr>
      <w:widowControl w:val="1"/>
      <w:ind w:firstLine="0"/>
    </w:pPr>
    <w:rPr>
      <w:color w:val="868381"/>
      <w:sz w:val="20"/>
    </w:rPr>
  </w:style>
  <w:style w:styleId="Style_78_ch" w:type="character">
    <w:name w:val="Дочерний элемент списка"/>
    <w:basedOn w:val="Style_5_ch"/>
    <w:link w:val="Style_78"/>
    <w:rPr>
      <w:color w:val="868381"/>
      <w:sz w:val="20"/>
    </w:rPr>
  </w:style>
  <w:style w:styleId="Style_79" w:type="paragraph">
    <w:name w:val="Технический комментарий"/>
    <w:basedOn w:val="Style_5"/>
    <w:next w:val="Style_5"/>
    <w:link w:val="Style_79_ch"/>
    <w:pPr>
      <w:widowControl w:val="1"/>
      <w:ind w:firstLine="0"/>
      <w:jc w:val="left"/>
    </w:pPr>
    <w:rPr>
      <w:color w:val="463F31"/>
      <w:shd w:fill="FFFFA6" w:val="clear"/>
    </w:rPr>
  </w:style>
  <w:style w:styleId="Style_79_ch" w:type="character">
    <w:name w:val="Технический комментарий"/>
    <w:basedOn w:val="Style_5_ch"/>
    <w:link w:val="Style_79"/>
    <w:rPr>
      <w:color w:val="463F31"/>
      <w:shd w:fill="FFFFA6" w:val="clear"/>
    </w:rPr>
  </w:style>
  <w:style w:styleId="Style_80" w:type="paragraph">
    <w:name w:val="Сравнение редакций. Удаленный фрагмент"/>
    <w:link w:val="Style_80_ch"/>
    <w:rPr>
      <w:color w:val="000000"/>
      <w:shd w:fill="C4C413" w:val="clear"/>
    </w:rPr>
  </w:style>
  <w:style w:styleId="Style_80_ch" w:type="character">
    <w:name w:val="Сравнение редакций. Удаленный фрагмент"/>
    <w:link w:val="Style_80"/>
    <w:rPr>
      <w:color w:val="000000"/>
      <w:shd w:fill="C4C413" w:val="clear"/>
    </w:rPr>
  </w:style>
  <w:style w:styleId="Style_81" w:type="paragraph">
    <w:name w:val="Словарная статья"/>
    <w:basedOn w:val="Style_5"/>
    <w:next w:val="Style_5"/>
    <w:link w:val="Style_81_ch"/>
    <w:pPr>
      <w:widowControl w:val="1"/>
      <w:ind w:firstLine="0" w:right="118"/>
    </w:pPr>
  </w:style>
  <w:style w:styleId="Style_81_ch" w:type="character">
    <w:name w:val="Словарная статья"/>
    <w:basedOn w:val="Style_5_ch"/>
    <w:link w:val="Style_81"/>
  </w:style>
  <w:style w:styleId="Style_67" w:type="paragraph">
    <w:name w:val="Title"/>
    <w:basedOn w:val="Style_24"/>
    <w:next w:val="Style_5"/>
    <w:link w:val="Style_67_ch"/>
    <w:uiPriority w:val="10"/>
    <w:qFormat/>
    <w:rPr>
      <w:b w:val="1"/>
      <w:color w:val="0058A9"/>
      <w:shd w:fill="ECE9D8" w:val="clear"/>
    </w:rPr>
  </w:style>
  <w:style w:styleId="Style_67_ch" w:type="character">
    <w:name w:val="Title"/>
    <w:basedOn w:val="Style_24_ch"/>
    <w:link w:val="Style_67"/>
    <w:rPr>
      <w:b w:val="1"/>
      <w:color w:val="0058A9"/>
      <w:shd w:fill="ECE9D8" w:val="clear"/>
    </w:rPr>
  </w:style>
  <w:style w:styleId="Style_82" w:type="paragraph">
    <w:name w:val="heading 4"/>
    <w:basedOn w:val="Style_20"/>
    <w:next w:val="Style_5"/>
    <w:link w:val="Style_82_ch"/>
    <w:uiPriority w:val="9"/>
    <w:qFormat/>
    <w:pPr>
      <w:widowControl w:val="1"/>
      <w:ind/>
      <w:outlineLvl w:val="3"/>
    </w:pPr>
  </w:style>
  <w:style w:styleId="Style_82_ch" w:type="character">
    <w:name w:val="heading 4"/>
    <w:basedOn w:val="Style_20_ch"/>
    <w:link w:val="Style_82"/>
  </w:style>
  <w:style w:styleId="Style_83" w:type="paragraph">
    <w:name w:val="Заголовок статьи"/>
    <w:basedOn w:val="Style_5"/>
    <w:next w:val="Style_5"/>
    <w:link w:val="Style_83_ch"/>
    <w:pPr>
      <w:widowControl w:val="1"/>
      <w:ind w:hanging="892" w:left="1612"/>
    </w:pPr>
  </w:style>
  <w:style w:styleId="Style_83_ch" w:type="character">
    <w:name w:val="Заголовок статьи"/>
    <w:basedOn w:val="Style_5_ch"/>
    <w:link w:val="Style_83"/>
  </w:style>
  <w:style w:styleId="Style_24" w:type="paragraph">
    <w:name w:val="Основное меню (преемственное)"/>
    <w:basedOn w:val="Style_5"/>
    <w:next w:val="Style_5"/>
    <w:link w:val="Style_24_ch"/>
    <w:rPr>
      <w:rFonts w:ascii="Verdana" w:hAnsi="Verdana"/>
      <w:sz w:val="22"/>
    </w:rPr>
  </w:style>
  <w:style w:styleId="Style_24_ch" w:type="character">
    <w:name w:val="Основное меню (преемственное)"/>
    <w:basedOn w:val="Style_5_ch"/>
    <w:link w:val="Style_24"/>
    <w:rPr>
      <w:rFonts w:ascii="Verdana" w:hAnsi="Verdana"/>
      <w:sz w:val="22"/>
    </w:rPr>
  </w:style>
  <w:style w:styleId="Style_21" w:type="paragraph">
    <w:name w:val="heading 2"/>
    <w:basedOn w:val="Style_17"/>
    <w:next w:val="Style_5"/>
    <w:link w:val="Style_21_ch"/>
    <w:uiPriority w:val="9"/>
    <w:qFormat/>
    <w:pPr>
      <w:widowControl w:val="1"/>
      <w:ind/>
      <w:outlineLvl w:val="1"/>
    </w:pPr>
  </w:style>
  <w:style w:styleId="Style_21_ch" w:type="character">
    <w:name w:val="heading 2"/>
    <w:basedOn w:val="Style_17_ch"/>
    <w:link w:val="Style_21"/>
  </w:style>
  <w:style w:styleId="Style_84" w:type="paragraph">
    <w:name w:val="Default Paragraph Font"/>
    <w:link w:val="Style_84_ch"/>
  </w:style>
  <w:style w:styleId="Style_84_ch" w:type="character">
    <w:name w:val="Default Paragraph Font"/>
    <w:link w:val="Style_84"/>
  </w:style>
  <w:style w:styleId="Style_85" w:type="paragraph">
    <w:name w:val="Заголовок чужого сообщения"/>
    <w:basedOn w:val="Style_3"/>
    <w:link w:val="Style_85_ch"/>
    <w:rPr>
      <w:b w:val="1"/>
      <w:color w:val="FF0000"/>
    </w:rPr>
  </w:style>
  <w:style w:styleId="Style_85_ch" w:type="character">
    <w:name w:val="Заголовок чужого сообщения"/>
    <w:basedOn w:val="Style_3_ch"/>
    <w:link w:val="Style_85"/>
    <w:rPr>
      <w:b w:val="1"/>
      <w:color w:val="FF0000"/>
    </w:rPr>
  </w:style>
  <w:style w:default="1" w:styleId="Style_86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footer4.xml" Type="http://schemas.openxmlformats.org/officeDocument/2006/relationships/footer"/>
  <Relationship Id="rId1" Target="header1.xml" Type="http://schemas.openxmlformats.org/officeDocument/2006/relationships/header"/>
  <Relationship Id="rId8" Target="settings.xml" Type="http://schemas.openxmlformats.org/officeDocument/2006/relationships/settings"/>
  <Relationship Id="rId12" Target="theme/theme1.xml" Type="http://schemas.openxmlformats.org/officeDocument/2006/relationships/theme"/>
  <Relationship Id="rId10" Target="stylesWithEffects.xml" Type="http://schemas.microsoft.com/office/2007/relationships/stylesWithEffects"/>
  <Relationship Id="rId7" Target="fontTable.xml" Type="http://schemas.openxmlformats.org/officeDocument/2006/relationships/fontTable"/>
  <Relationship Id="rId5" Target="header5.xml" Type="http://schemas.openxmlformats.org/officeDocument/2006/relationships/header"/>
  <Relationship Id="rId3" Target="header3.xml" Type="http://schemas.openxmlformats.org/officeDocument/2006/relationships/header"/>
  <Relationship Id="rId2" Target="footer2.xml" Type="http://schemas.openxmlformats.org/officeDocument/2006/relationships/footer"/>
  <Relationship Id="rId9" Target="styles.xml" Type="http://schemas.openxmlformats.org/officeDocument/2006/relationships/styles"/>
  <Relationship Id="rId6" Target="footer6.xml" Type="http://schemas.openxmlformats.org/officeDocument/2006/relationships/footer"/>
  <Relationship Id="rId11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MyOffice-CoreFramework-Windows/39-1403.1128.10324.1037.1@e8ff5f727e334356b492384cca4cf28c85978f47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2026-05-01T15:14:00Z</dcterms:created>
  <dcterms:modified xsi:type="dcterms:W3CDTF">2026-06-10T06:28:41Z</dcterms:modified>
</cp:coreProperties>
</file>